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CFD" w:rsidRPr="00807088" w:rsidRDefault="00B47CFD" w:rsidP="00B47CFD">
      <w:pPr>
        <w:tabs>
          <w:tab w:val="left" w:pos="3600"/>
        </w:tabs>
        <w:ind w:firstLine="426"/>
        <w:jc w:val="center"/>
        <w:rPr>
          <w:b/>
          <w:sz w:val="22"/>
          <w:szCs w:val="22"/>
        </w:rPr>
      </w:pPr>
    </w:p>
    <w:p w:rsidR="00B47CFD" w:rsidRPr="00B41687" w:rsidRDefault="00080950" w:rsidP="00B47CFD">
      <w:pPr>
        <w:tabs>
          <w:tab w:val="left" w:pos="3600"/>
        </w:tabs>
        <w:ind w:firstLine="426"/>
        <w:jc w:val="center"/>
        <w:rPr>
          <w:sz w:val="18"/>
          <w:szCs w:val="18"/>
          <w:lang w:val="ru-RU"/>
        </w:rPr>
      </w:pPr>
      <w:r w:rsidRPr="00B41687">
        <w:rPr>
          <w:b/>
          <w:sz w:val="18"/>
          <w:szCs w:val="18"/>
        </w:rPr>
        <w:t>ПРИВАТНЕ АКЦІОНЕРНЕ ТОВАРИСТВО «НАУКОВО-ТЕХНІЧНИЙ КОМПЛЕКС «ЦЕМЕНТ»</w:t>
      </w:r>
      <w:r w:rsidR="00B47CFD" w:rsidRPr="00B41687">
        <w:rPr>
          <w:sz w:val="18"/>
          <w:szCs w:val="18"/>
          <w:lang w:val="ru-RU"/>
        </w:rPr>
        <w:t>,</w:t>
      </w:r>
    </w:p>
    <w:p w:rsidR="002B520D" w:rsidRPr="00B41687" w:rsidRDefault="00B47CFD" w:rsidP="002B520D">
      <w:pPr>
        <w:tabs>
          <w:tab w:val="left" w:pos="3600"/>
        </w:tabs>
        <w:jc w:val="center"/>
        <w:rPr>
          <w:sz w:val="18"/>
          <w:szCs w:val="18"/>
        </w:rPr>
      </w:pPr>
      <w:r w:rsidRPr="00B41687">
        <w:rPr>
          <w:sz w:val="18"/>
          <w:szCs w:val="18"/>
        </w:rPr>
        <w:t xml:space="preserve">що знаходиться за адресою: м. Харків, вул. Алчевських, </w:t>
      </w:r>
      <w:r w:rsidR="002B520D" w:rsidRPr="00B41687">
        <w:rPr>
          <w:sz w:val="18"/>
          <w:szCs w:val="18"/>
        </w:rPr>
        <w:t xml:space="preserve">буд. </w:t>
      </w:r>
      <w:r w:rsidRPr="00B41687">
        <w:rPr>
          <w:sz w:val="18"/>
          <w:szCs w:val="18"/>
        </w:rPr>
        <w:t xml:space="preserve">43, повідомляє про скликання річних </w:t>
      </w:r>
      <w:r w:rsidR="005A6304" w:rsidRPr="00B41687">
        <w:rPr>
          <w:sz w:val="18"/>
          <w:szCs w:val="18"/>
        </w:rPr>
        <w:t>З</w:t>
      </w:r>
      <w:r w:rsidRPr="00B41687">
        <w:rPr>
          <w:sz w:val="18"/>
          <w:szCs w:val="18"/>
        </w:rPr>
        <w:t>агальних зборів акціонерів,</w:t>
      </w:r>
      <w:r w:rsidR="002B520D" w:rsidRPr="00B41687">
        <w:rPr>
          <w:sz w:val="18"/>
          <w:szCs w:val="18"/>
        </w:rPr>
        <w:t xml:space="preserve"> </w:t>
      </w:r>
      <w:r w:rsidRPr="00B41687">
        <w:rPr>
          <w:sz w:val="18"/>
          <w:szCs w:val="18"/>
        </w:rPr>
        <w:t xml:space="preserve"> що відбудуться </w:t>
      </w:r>
      <w:r w:rsidR="006C64A1" w:rsidRPr="00B41687">
        <w:rPr>
          <w:b/>
          <w:sz w:val="18"/>
          <w:szCs w:val="18"/>
        </w:rPr>
        <w:t>«1</w:t>
      </w:r>
      <w:r w:rsidR="00080950" w:rsidRPr="00B41687">
        <w:rPr>
          <w:b/>
          <w:sz w:val="18"/>
          <w:szCs w:val="18"/>
        </w:rPr>
        <w:t>6</w:t>
      </w:r>
      <w:r w:rsidRPr="00B41687">
        <w:rPr>
          <w:b/>
          <w:sz w:val="18"/>
          <w:szCs w:val="18"/>
        </w:rPr>
        <w:t xml:space="preserve">» </w:t>
      </w:r>
      <w:r w:rsidR="006C64A1" w:rsidRPr="00B41687">
        <w:rPr>
          <w:b/>
          <w:sz w:val="18"/>
          <w:szCs w:val="18"/>
        </w:rPr>
        <w:t xml:space="preserve">квітня </w:t>
      </w:r>
      <w:r w:rsidRPr="00B41687">
        <w:rPr>
          <w:b/>
          <w:sz w:val="18"/>
          <w:szCs w:val="18"/>
        </w:rPr>
        <w:t>20</w:t>
      </w:r>
      <w:r w:rsidR="00EA3A66" w:rsidRPr="00B41687">
        <w:rPr>
          <w:b/>
          <w:sz w:val="18"/>
          <w:szCs w:val="18"/>
        </w:rPr>
        <w:t>2</w:t>
      </w:r>
      <w:r w:rsidR="006C64A1" w:rsidRPr="00B41687">
        <w:rPr>
          <w:b/>
          <w:sz w:val="18"/>
          <w:szCs w:val="18"/>
        </w:rPr>
        <w:t>1</w:t>
      </w:r>
      <w:r w:rsidRPr="00B41687">
        <w:rPr>
          <w:b/>
          <w:sz w:val="18"/>
          <w:szCs w:val="18"/>
        </w:rPr>
        <w:t xml:space="preserve"> року о 1</w:t>
      </w:r>
      <w:r w:rsidR="00080950" w:rsidRPr="00B41687">
        <w:rPr>
          <w:b/>
          <w:sz w:val="18"/>
          <w:szCs w:val="18"/>
        </w:rPr>
        <w:t>0:</w:t>
      </w:r>
      <w:r w:rsidRPr="00B41687">
        <w:rPr>
          <w:b/>
          <w:sz w:val="18"/>
          <w:szCs w:val="18"/>
        </w:rPr>
        <w:t>00</w:t>
      </w:r>
      <w:r w:rsidRPr="00B41687">
        <w:rPr>
          <w:sz w:val="18"/>
          <w:szCs w:val="18"/>
        </w:rPr>
        <w:t xml:space="preserve"> </w:t>
      </w:r>
    </w:p>
    <w:p w:rsidR="002B520D" w:rsidRPr="00B41687" w:rsidRDefault="00B47CFD" w:rsidP="002B520D">
      <w:pPr>
        <w:tabs>
          <w:tab w:val="left" w:pos="3600"/>
        </w:tabs>
        <w:jc w:val="center"/>
        <w:rPr>
          <w:sz w:val="18"/>
          <w:szCs w:val="18"/>
        </w:rPr>
      </w:pPr>
      <w:r w:rsidRPr="00B41687">
        <w:rPr>
          <w:sz w:val="18"/>
          <w:szCs w:val="18"/>
        </w:rPr>
        <w:t xml:space="preserve">за адресою: </w:t>
      </w:r>
      <w:r w:rsidRPr="00B41687">
        <w:rPr>
          <w:b/>
          <w:sz w:val="18"/>
          <w:szCs w:val="18"/>
        </w:rPr>
        <w:t>м. Харків, вул. Алчевських</w:t>
      </w:r>
      <w:r w:rsidR="002B520D" w:rsidRPr="00B41687">
        <w:rPr>
          <w:b/>
          <w:sz w:val="18"/>
          <w:szCs w:val="18"/>
        </w:rPr>
        <w:t xml:space="preserve">, буд. </w:t>
      </w:r>
      <w:r w:rsidRPr="00B41687">
        <w:rPr>
          <w:b/>
          <w:sz w:val="18"/>
          <w:szCs w:val="18"/>
        </w:rPr>
        <w:t xml:space="preserve"> 43, </w:t>
      </w:r>
      <w:r w:rsidR="00080950" w:rsidRPr="00B41687">
        <w:rPr>
          <w:b/>
          <w:sz w:val="18"/>
          <w:szCs w:val="18"/>
        </w:rPr>
        <w:t>3</w:t>
      </w:r>
      <w:r w:rsidR="007975F9" w:rsidRPr="00B41687">
        <w:rPr>
          <w:b/>
          <w:sz w:val="18"/>
          <w:szCs w:val="18"/>
        </w:rPr>
        <w:t>-і</w:t>
      </w:r>
      <w:r w:rsidRPr="00B41687">
        <w:rPr>
          <w:b/>
          <w:sz w:val="18"/>
          <w:szCs w:val="18"/>
        </w:rPr>
        <w:t>й поверх</w:t>
      </w:r>
      <w:r w:rsidRPr="0020522A">
        <w:rPr>
          <w:b/>
          <w:sz w:val="18"/>
          <w:szCs w:val="18"/>
        </w:rPr>
        <w:t xml:space="preserve">, </w:t>
      </w:r>
      <w:r w:rsidR="00BB4103" w:rsidRPr="00BB4103">
        <w:rPr>
          <w:b/>
          <w:sz w:val="18"/>
          <w:szCs w:val="18"/>
        </w:rPr>
        <w:t>кімната</w:t>
      </w:r>
      <w:r w:rsidR="00BB4103">
        <w:rPr>
          <w:b/>
          <w:sz w:val="18"/>
          <w:szCs w:val="18"/>
          <w:lang w:val="ru-RU"/>
        </w:rPr>
        <w:t xml:space="preserve"> 3</w:t>
      </w:r>
      <w:r w:rsidR="0020522A">
        <w:rPr>
          <w:b/>
          <w:sz w:val="18"/>
          <w:szCs w:val="18"/>
        </w:rPr>
        <w:t>.</w:t>
      </w:r>
    </w:p>
    <w:p w:rsidR="00B41687" w:rsidRDefault="00B47CFD" w:rsidP="002B520D">
      <w:pPr>
        <w:tabs>
          <w:tab w:val="left" w:pos="3600"/>
        </w:tabs>
        <w:jc w:val="center"/>
        <w:rPr>
          <w:sz w:val="18"/>
          <w:szCs w:val="18"/>
        </w:rPr>
      </w:pPr>
      <w:r w:rsidRPr="00B41687">
        <w:rPr>
          <w:sz w:val="18"/>
          <w:szCs w:val="18"/>
        </w:rPr>
        <w:t xml:space="preserve">Реєстрація осіб, що прибули для участі у загальних зборах, відбудеться за місцем проведення зборів, зазначеним вище, </w:t>
      </w:r>
    </w:p>
    <w:p w:rsidR="00B47CFD" w:rsidRPr="00B41687" w:rsidRDefault="006C64A1" w:rsidP="002B520D">
      <w:pPr>
        <w:tabs>
          <w:tab w:val="left" w:pos="3600"/>
        </w:tabs>
        <w:jc w:val="center"/>
        <w:rPr>
          <w:sz w:val="18"/>
          <w:szCs w:val="18"/>
        </w:rPr>
      </w:pPr>
      <w:r w:rsidRPr="00B41687">
        <w:rPr>
          <w:b/>
          <w:sz w:val="18"/>
          <w:szCs w:val="18"/>
        </w:rPr>
        <w:t>«16</w:t>
      </w:r>
      <w:r w:rsidR="00B47CFD" w:rsidRPr="00B41687">
        <w:rPr>
          <w:b/>
          <w:sz w:val="18"/>
          <w:szCs w:val="18"/>
        </w:rPr>
        <w:t xml:space="preserve">» </w:t>
      </w:r>
      <w:r w:rsidRPr="00B41687">
        <w:rPr>
          <w:b/>
          <w:sz w:val="18"/>
          <w:szCs w:val="18"/>
        </w:rPr>
        <w:t>квітня</w:t>
      </w:r>
      <w:r w:rsidR="00B47CFD" w:rsidRPr="00B41687">
        <w:rPr>
          <w:b/>
          <w:sz w:val="18"/>
          <w:szCs w:val="18"/>
        </w:rPr>
        <w:t xml:space="preserve"> 20</w:t>
      </w:r>
      <w:r w:rsidR="00EA3A66" w:rsidRPr="00B41687">
        <w:rPr>
          <w:b/>
          <w:sz w:val="18"/>
          <w:szCs w:val="18"/>
        </w:rPr>
        <w:t>2</w:t>
      </w:r>
      <w:r w:rsidRPr="00B41687">
        <w:rPr>
          <w:b/>
          <w:sz w:val="18"/>
          <w:szCs w:val="18"/>
        </w:rPr>
        <w:t>1</w:t>
      </w:r>
      <w:r w:rsidR="00B47CFD" w:rsidRPr="00B41687">
        <w:rPr>
          <w:b/>
          <w:sz w:val="18"/>
          <w:szCs w:val="18"/>
        </w:rPr>
        <w:t xml:space="preserve"> року  з </w:t>
      </w:r>
      <w:r w:rsidR="00080950" w:rsidRPr="00B41687">
        <w:rPr>
          <w:b/>
          <w:sz w:val="18"/>
          <w:szCs w:val="18"/>
        </w:rPr>
        <w:t>09</w:t>
      </w:r>
      <w:r w:rsidR="002B520D" w:rsidRPr="00B41687">
        <w:rPr>
          <w:b/>
          <w:sz w:val="18"/>
          <w:szCs w:val="18"/>
        </w:rPr>
        <w:t>:</w:t>
      </w:r>
      <w:r w:rsidR="00080950" w:rsidRPr="00B41687">
        <w:rPr>
          <w:b/>
          <w:sz w:val="18"/>
          <w:szCs w:val="18"/>
        </w:rPr>
        <w:t>30</w:t>
      </w:r>
      <w:r w:rsidR="00B47CFD" w:rsidRPr="00B41687">
        <w:rPr>
          <w:b/>
          <w:sz w:val="18"/>
          <w:szCs w:val="18"/>
        </w:rPr>
        <w:t xml:space="preserve"> до </w:t>
      </w:r>
      <w:r w:rsidR="00080950" w:rsidRPr="00B41687">
        <w:rPr>
          <w:b/>
          <w:sz w:val="18"/>
          <w:szCs w:val="18"/>
          <w:lang w:val="ru-RU"/>
        </w:rPr>
        <w:t>09:5</w:t>
      </w:r>
      <w:r w:rsidR="00B47CFD" w:rsidRPr="00B41687">
        <w:rPr>
          <w:b/>
          <w:sz w:val="18"/>
          <w:szCs w:val="18"/>
          <w:lang w:val="ru-RU"/>
        </w:rPr>
        <w:t>0</w:t>
      </w:r>
      <w:r w:rsidR="00B47CFD" w:rsidRPr="00B41687">
        <w:rPr>
          <w:sz w:val="18"/>
          <w:szCs w:val="18"/>
        </w:rPr>
        <w:t>.</w:t>
      </w:r>
    </w:p>
    <w:p w:rsidR="007A010B" w:rsidRPr="00B41687" w:rsidRDefault="00B47CFD" w:rsidP="002B520D">
      <w:pPr>
        <w:tabs>
          <w:tab w:val="left" w:pos="3600"/>
        </w:tabs>
        <w:ind w:firstLine="426"/>
        <w:jc w:val="center"/>
        <w:rPr>
          <w:sz w:val="18"/>
          <w:szCs w:val="18"/>
        </w:rPr>
      </w:pPr>
      <w:r w:rsidRPr="00B41687">
        <w:rPr>
          <w:sz w:val="18"/>
          <w:szCs w:val="18"/>
        </w:rPr>
        <w:t xml:space="preserve">Перелік акціонерів, які мають право на участь у загальних зборах, складається станом на 24 годину </w:t>
      </w:r>
    </w:p>
    <w:p w:rsidR="00B47CFD" w:rsidRDefault="00B47CFD" w:rsidP="002B520D">
      <w:pPr>
        <w:tabs>
          <w:tab w:val="left" w:pos="3600"/>
        </w:tabs>
        <w:ind w:firstLine="426"/>
        <w:jc w:val="center"/>
        <w:rPr>
          <w:sz w:val="18"/>
          <w:szCs w:val="18"/>
        </w:rPr>
      </w:pPr>
      <w:r w:rsidRPr="00B41687">
        <w:rPr>
          <w:b/>
          <w:sz w:val="18"/>
          <w:szCs w:val="18"/>
        </w:rPr>
        <w:t>«</w:t>
      </w:r>
      <w:r w:rsidR="006C64A1" w:rsidRPr="00B41687">
        <w:rPr>
          <w:b/>
          <w:sz w:val="18"/>
          <w:szCs w:val="18"/>
          <w:lang w:val="ru-RU"/>
        </w:rPr>
        <w:t>1</w:t>
      </w:r>
      <w:r w:rsidR="00080950" w:rsidRPr="00B41687">
        <w:rPr>
          <w:b/>
          <w:sz w:val="18"/>
          <w:szCs w:val="18"/>
          <w:lang w:val="ru-RU"/>
        </w:rPr>
        <w:t>2</w:t>
      </w:r>
      <w:r w:rsidRPr="00B41687">
        <w:rPr>
          <w:b/>
          <w:sz w:val="18"/>
          <w:szCs w:val="18"/>
        </w:rPr>
        <w:t xml:space="preserve">» </w:t>
      </w:r>
      <w:r w:rsidR="006C64A1" w:rsidRPr="00B41687">
        <w:rPr>
          <w:b/>
          <w:sz w:val="18"/>
          <w:szCs w:val="18"/>
        </w:rPr>
        <w:t>квітня</w:t>
      </w:r>
      <w:r w:rsidRPr="00B41687">
        <w:rPr>
          <w:b/>
          <w:sz w:val="18"/>
          <w:szCs w:val="18"/>
        </w:rPr>
        <w:t xml:space="preserve"> 20</w:t>
      </w:r>
      <w:r w:rsidR="00EA3A66" w:rsidRPr="00B41687">
        <w:rPr>
          <w:b/>
          <w:sz w:val="18"/>
          <w:szCs w:val="18"/>
        </w:rPr>
        <w:t>2</w:t>
      </w:r>
      <w:r w:rsidR="006C64A1" w:rsidRPr="00B41687">
        <w:rPr>
          <w:b/>
          <w:sz w:val="18"/>
          <w:szCs w:val="18"/>
        </w:rPr>
        <w:t>1</w:t>
      </w:r>
      <w:r w:rsidR="00EA3A66" w:rsidRPr="00B41687">
        <w:rPr>
          <w:b/>
          <w:sz w:val="18"/>
          <w:szCs w:val="18"/>
        </w:rPr>
        <w:t xml:space="preserve"> </w:t>
      </w:r>
      <w:r w:rsidRPr="00B41687">
        <w:rPr>
          <w:b/>
          <w:sz w:val="18"/>
          <w:szCs w:val="18"/>
        </w:rPr>
        <w:t>р</w:t>
      </w:r>
      <w:r w:rsidR="00EA3A66" w:rsidRPr="00B41687">
        <w:rPr>
          <w:b/>
          <w:sz w:val="18"/>
          <w:szCs w:val="18"/>
        </w:rPr>
        <w:t>оку</w:t>
      </w:r>
      <w:r w:rsidRPr="00B41687">
        <w:rPr>
          <w:sz w:val="18"/>
          <w:szCs w:val="18"/>
        </w:rPr>
        <w:t>.</w:t>
      </w:r>
    </w:p>
    <w:p w:rsidR="00B41687" w:rsidRDefault="00B41687" w:rsidP="002B520D">
      <w:pPr>
        <w:tabs>
          <w:tab w:val="left" w:pos="3600"/>
        </w:tabs>
        <w:ind w:firstLine="426"/>
        <w:jc w:val="center"/>
        <w:rPr>
          <w:sz w:val="18"/>
          <w:szCs w:val="18"/>
        </w:rPr>
      </w:pPr>
    </w:p>
    <w:p w:rsidR="00B41687" w:rsidRPr="00B41687" w:rsidRDefault="00B41687" w:rsidP="002B520D">
      <w:pPr>
        <w:tabs>
          <w:tab w:val="left" w:pos="3600"/>
        </w:tabs>
        <w:ind w:firstLine="426"/>
        <w:jc w:val="center"/>
        <w:rPr>
          <w:rStyle w:val="rvts0"/>
          <w:b/>
          <w:sz w:val="18"/>
          <w:szCs w:val="18"/>
          <w:highlight w:val="yellow"/>
        </w:rPr>
      </w:pPr>
    </w:p>
    <w:p w:rsidR="00B47CFD" w:rsidRPr="00B41687" w:rsidRDefault="00B47CFD" w:rsidP="00B47CFD">
      <w:pPr>
        <w:tabs>
          <w:tab w:val="left" w:pos="3600"/>
        </w:tabs>
        <w:jc w:val="center"/>
        <w:rPr>
          <w:rStyle w:val="rvts0"/>
          <w:b/>
          <w:sz w:val="18"/>
          <w:szCs w:val="18"/>
        </w:rPr>
      </w:pPr>
      <w:r w:rsidRPr="00B41687">
        <w:rPr>
          <w:rStyle w:val="rvts0"/>
          <w:b/>
          <w:sz w:val="18"/>
          <w:szCs w:val="18"/>
        </w:rPr>
        <w:t xml:space="preserve">Перелік питань разом з проектом рішень (крім кумулятивного голосування) </w:t>
      </w:r>
    </w:p>
    <w:p w:rsidR="00B47CFD" w:rsidRPr="00B41687" w:rsidRDefault="00B47CFD" w:rsidP="00B47CFD">
      <w:pPr>
        <w:tabs>
          <w:tab w:val="left" w:pos="3600"/>
        </w:tabs>
        <w:jc w:val="center"/>
        <w:rPr>
          <w:b/>
          <w:sz w:val="18"/>
          <w:szCs w:val="18"/>
        </w:rPr>
      </w:pPr>
      <w:r w:rsidRPr="00B41687">
        <w:rPr>
          <w:rStyle w:val="rvts0"/>
          <w:b/>
          <w:sz w:val="18"/>
          <w:szCs w:val="18"/>
        </w:rPr>
        <w:t>щодо кожного з питань, включених до проекту порядку денного</w:t>
      </w:r>
      <w:r w:rsidRPr="00B41687">
        <w:rPr>
          <w:b/>
          <w:sz w:val="18"/>
          <w:szCs w:val="1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0"/>
        <w:gridCol w:w="7311"/>
      </w:tblGrid>
      <w:tr w:rsidR="00EA3A66" w:rsidRPr="00B41687" w:rsidTr="00CD76F9">
        <w:tc>
          <w:tcPr>
            <w:tcW w:w="3119" w:type="dxa"/>
            <w:shd w:val="clear" w:color="auto" w:fill="auto"/>
          </w:tcPr>
          <w:p w:rsidR="00EA3A66" w:rsidRPr="00B41687" w:rsidRDefault="00EA3A66" w:rsidP="00EA3A66">
            <w:pPr>
              <w:jc w:val="center"/>
              <w:rPr>
                <w:b/>
                <w:sz w:val="18"/>
                <w:szCs w:val="18"/>
              </w:rPr>
            </w:pPr>
            <w:r w:rsidRPr="00B41687">
              <w:rPr>
                <w:b/>
                <w:sz w:val="18"/>
                <w:szCs w:val="18"/>
              </w:rPr>
              <w:t>Питання, що виносяться на голосування</w:t>
            </w:r>
          </w:p>
        </w:tc>
        <w:tc>
          <w:tcPr>
            <w:tcW w:w="7513" w:type="dxa"/>
          </w:tcPr>
          <w:p w:rsidR="00EA3A66" w:rsidRPr="00B41687" w:rsidRDefault="00EA3A66" w:rsidP="00EA3A66">
            <w:pPr>
              <w:jc w:val="center"/>
              <w:rPr>
                <w:b/>
                <w:sz w:val="18"/>
                <w:szCs w:val="18"/>
              </w:rPr>
            </w:pPr>
            <w:r w:rsidRPr="00B41687">
              <w:rPr>
                <w:b/>
                <w:sz w:val="18"/>
                <w:szCs w:val="18"/>
              </w:rPr>
              <w:t>Проект рішення</w:t>
            </w:r>
          </w:p>
          <w:p w:rsidR="00EA3A66" w:rsidRPr="00B41687" w:rsidRDefault="00EA3A66" w:rsidP="00EA3A66">
            <w:pPr>
              <w:jc w:val="center"/>
              <w:rPr>
                <w:sz w:val="18"/>
                <w:szCs w:val="18"/>
              </w:rPr>
            </w:pPr>
            <w:r w:rsidRPr="00B41687">
              <w:rPr>
                <w:b/>
                <w:sz w:val="18"/>
                <w:szCs w:val="18"/>
              </w:rPr>
              <w:t>(крім кумулятивного голосування)</w:t>
            </w:r>
          </w:p>
        </w:tc>
      </w:tr>
      <w:tr w:rsidR="00ED07BB" w:rsidRPr="00B41687" w:rsidTr="00CD76F9">
        <w:trPr>
          <w:trHeight w:val="856"/>
        </w:trPr>
        <w:tc>
          <w:tcPr>
            <w:tcW w:w="3119" w:type="dxa"/>
            <w:shd w:val="clear" w:color="auto" w:fill="auto"/>
          </w:tcPr>
          <w:p w:rsidR="00ED07BB" w:rsidRPr="00B41687" w:rsidRDefault="00ED07BB" w:rsidP="00D00C5A">
            <w:pPr>
              <w:pStyle w:val="ac"/>
              <w:numPr>
                <w:ilvl w:val="0"/>
                <w:numId w:val="9"/>
              </w:numPr>
              <w:tabs>
                <w:tab w:val="left" w:pos="59"/>
              </w:tabs>
              <w:spacing w:line="240" w:lineRule="auto"/>
              <w:ind w:left="-108" w:hanging="6"/>
              <w:jc w:val="left"/>
              <w:rPr>
                <w:sz w:val="18"/>
                <w:szCs w:val="18"/>
                <w:lang w:eastAsia="ru-RU"/>
              </w:rPr>
            </w:pPr>
            <w:r w:rsidRPr="00B41687">
              <w:rPr>
                <w:sz w:val="18"/>
                <w:szCs w:val="18"/>
                <w:lang w:eastAsia="ru-RU"/>
              </w:rPr>
              <w:t>Обрання лічильної комісії зборів</w:t>
            </w:r>
            <w:r w:rsidRPr="00B41687">
              <w:rPr>
                <w:bCs/>
                <w:sz w:val="18"/>
                <w:szCs w:val="18"/>
                <w:lang w:eastAsia="ru-RU"/>
              </w:rPr>
              <w:t xml:space="preserve">. </w:t>
            </w:r>
          </w:p>
        </w:tc>
        <w:tc>
          <w:tcPr>
            <w:tcW w:w="7513" w:type="dxa"/>
          </w:tcPr>
          <w:p w:rsidR="00080950" w:rsidRPr="00B41687" w:rsidRDefault="00080950" w:rsidP="00080950">
            <w:pPr>
              <w:ind w:left="17"/>
              <w:jc w:val="both"/>
              <w:rPr>
                <w:sz w:val="18"/>
                <w:szCs w:val="18"/>
              </w:rPr>
            </w:pPr>
            <w:r w:rsidRPr="00B41687">
              <w:rPr>
                <w:sz w:val="18"/>
                <w:szCs w:val="18"/>
              </w:rPr>
              <w:t>Обрати лічильну комісію річних Загальних зборів</w:t>
            </w:r>
            <w:r w:rsidRPr="00B41687">
              <w:rPr>
                <w:i/>
                <w:sz w:val="18"/>
                <w:szCs w:val="18"/>
              </w:rPr>
              <w:t xml:space="preserve"> </w:t>
            </w:r>
            <w:r w:rsidRPr="00B41687">
              <w:rPr>
                <w:sz w:val="18"/>
                <w:szCs w:val="18"/>
              </w:rPr>
              <w:t>акціонерів у складі:</w:t>
            </w:r>
          </w:p>
          <w:p w:rsidR="00080950" w:rsidRPr="00B41687" w:rsidRDefault="00080950" w:rsidP="00080950">
            <w:pPr>
              <w:tabs>
                <w:tab w:val="left" w:pos="35"/>
              </w:tabs>
              <w:jc w:val="both"/>
              <w:rPr>
                <w:sz w:val="18"/>
                <w:szCs w:val="18"/>
              </w:rPr>
            </w:pPr>
            <w:r w:rsidRPr="00B41687">
              <w:rPr>
                <w:sz w:val="18"/>
                <w:szCs w:val="18"/>
              </w:rPr>
              <w:t>1. Ягнюк Ольга Олександрівна - Голова лічильної комісії;</w:t>
            </w:r>
          </w:p>
          <w:p w:rsidR="00ED07BB" w:rsidRPr="00B41687" w:rsidRDefault="00080950" w:rsidP="002B520D">
            <w:pPr>
              <w:ind w:left="17"/>
              <w:jc w:val="both"/>
              <w:rPr>
                <w:sz w:val="18"/>
                <w:szCs w:val="18"/>
              </w:rPr>
            </w:pPr>
            <w:r w:rsidRPr="00B41687">
              <w:rPr>
                <w:sz w:val="18"/>
                <w:szCs w:val="18"/>
              </w:rPr>
              <w:t xml:space="preserve">2. Битік Наталія Анатоліївна  - член лічильної комісії. </w:t>
            </w:r>
          </w:p>
        </w:tc>
      </w:tr>
      <w:tr w:rsidR="00BF7BE3" w:rsidRPr="00B41687" w:rsidTr="00CD76F9">
        <w:tc>
          <w:tcPr>
            <w:tcW w:w="3119" w:type="dxa"/>
            <w:shd w:val="clear" w:color="auto" w:fill="auto"/>
          </w:tcPr>
          <w:p w:rsidR="00BF7BE3" w:rsidRPr="00B41687" w:rsidRDefault="00BF7BE3" w:rsidP="00D00C5A">
            <w:pPr>
              <w:pStyle w:val="ac"/>
              <w:numPr>
                <w:ilvl w:val="0"/>
                <w:numId w:val="9"/>
              </w:numPr>
              <w:tabs>
                <w:tab w:val="left" w:pos="59"/>
              </w:tabs>
              <w:spacing w:line="240" w:lineRule="auto"/>
              <w:ind w:left="-108" w:hanging="6"/>
              <w:jc w:val="left"/>
              <w:rPr>
                <w:sz w:val="18"/>
                <w:szCs w:val="18"/>
                <w:lang w:eastAsia="ru-RU"/>
              </w:rPr>
            </w:pPr>
            <w:r w:rsidRPr="00B41687">
              <w:rPr>
                <w:bCs/>
                <w:sz w:val="18"/>
                <w:szCs w:val="18"/>
                <w:lang w:eastAsia="ru-RU"/>
              </w:rPr>
              <w:t>Обрання секретаря Зборів</w:t>
            </w:r>
            <w:r w:rsidRPr="00B41687">
              <w:rPr>
                <w:sz w:val="18"/>
                <w:szCs w:val="18"/>
                <w:lang w:eastAsia="ru-RU"/>
              </w:rPr>
              <w:t>.</w:t>
            </w:r>
          </w:p>
        </w:tc>
        <w:tc>
          <w:tcPr>
            <w:tcW w:w="7513" w:type="dxa"/>
          </w:tcPr>
          <w:p w:rsidR="00BF7BE3" w:rsidRPr="00B41687" w:rsidRDefault="00BF7BE3" w:rsidP="00BF7BE3">
            <w:pPr>
              <w:ind w:left="17"/>
              <w:jc w:val="both"/>
              <w:rPr>
                <w:sz w:val="18"/>
                <w:szCs w:val="18"/>
              </w:rPr>
            </w:pPr>
            <w:r w:rsidRPr="00B41687">
              <w:rPr>
                <w:sz w:val="18"/>
                <w:szCs w:val="18"/>
              </w:rPr>
              <w:t>Обрати секретарем Зборів Солодовник Ірину Володимирівну</w:t>
            </w:r>
          </w:p>
        </w:tc>
      </w:tr>
      <w:tr w:rsidR="00D94888" w:rsidRPr="00B41687" w:rsidTr="00CD76F9">
        <w:tc>
          <w:tcPr>
            <w:tcW w:w="3119" w:type="dxa"/>
            <w:shd w:val="clear" w:color="auto" w:fill="auto"/>
          </w:tcPr>
          <w:p w:rsidR="00D94888" w:rsidRPr="00B41687" w:rsidRDefault="00D94888" w:rsidP="00D00C5A">
            <w:pPr>
              <w:pStyle w:val="ac"/>
              <w:numPr>
                <w:ilvl w:val="0"/>
                <w:numId w:val="9"/>
              </w:numPr>
              <w:tabs>
                <w:tab w:val="left" w:pos="59"/>
              </w:tabs>
              <w:spacing w:line="240" w:lineRule="auto"/>
              <w:ind w:left="-108" w:firstLine="0"/>
              <w:jc w:val="left"/>
              <w:rPr>
                <w:bCs/>
                <w:sz w:val="18"/>
                <w:szCs w:val="18"/>
                <w:lang w:eastAsia="ru-RU"/>
              </w:rPr>
            </w:pPr>
            <w:r w:rsidRPr="00B41687">
              <w:rPr>
                <w:sz w:val="18"/>
                <w:szCs w:val="18"/>
                <w:lang w:eastAsia="ru-RU"/>
              </w:rPr>
              <w:t>Прийняття рішень з питань порядку проведення агальних зборів.</w:t>
            </w:r>
          </w:p>
        </w:tc>
        <w:tc>
          <w:tcPr>
            <w:tcW w:w="7513" w:type="dxa"/>
          </w:tcPr>
          <w:p w:rsidR="00D94888" w:rsidRPr="00B41687" w:rsidRDefault="00D94888" w:rsidP="00D94888">
            <w:pPr>
              <w:ind w:left="17"/>
              <w:jc w:val="both"/>
              <w:rPr>
                <w:sz w:val="18"/>
                <w:szCs w:val="18"/>
              </w:rPr>
            </w:pPr>
            <w:r w:rsidRPr="00B41687">
              <w:rPr>
                <w:sz w:val="18"/>
                <w:szCs w:val="18"/>
              </w:rPr>
              <w:t>Затвердити регламент проведення річ</w:t>
            </w:r>
            <w:r w:rsidR="00F07408" w:rsidRPr="00B41687">
              <w:rPr>
                <w:sz w:val="18"/>
                <w:szCs w:val="18"/>
              </w:rPr>
              <w:t>них загальних зборів Товариства:</w:t>
            </w:r>
          </w:p>
          <w:p w:rsidR="00606E04" w:rsidRPr="00B41687" w:rsidRDefault="00D94888" w:rsidP="00606E04">
            <w:pPr>
              <w:numPr>
                <w:ilvl w:val="0"/>
                <w:numId w:val="16"/>
              </w:numPr>
              <w:tabs>
                <w:tab w:val="left" w:pos="34"/>
              </w:tabs>
              <w:ind w:left="-108" w:firstLine="0"/>
              <w:jc w:val="both"/>
              <w:rPr>
                <w:sz w:val="18"/>
                <w:szCs w:val="18"/>
              </w:rPr>
            </w:pPr>
            <w:r w:rsidRPr="00B41687">
              <w:rPr>
                <w:sz w:val="18"/>
                <w:szCs w:val="18"/>
              </w:rPr>
              <w:t>виступи по питаннях порядку денного – до 15 хв.;</w:t>
            </w:r>
          </w:p>
          <w:p w:rsidR="00606E04" w:rsidRPr="00B41687" w:rsidRDefault="00D94888" w:rsidP="00606E04">
            <w:pPr>
              <w:numPr>
                <w:ilvl w:val="0"/>
                <w:numId w:val="16"/>
              </w:numPr>
              <w:tabs>
                <w:tab w:val="left" w:pos="34"/>
              </w:tabs>
              <w:ind w:left="-108" w:firstLine="0"/>
              <w:jc w:val="both"/>
              <w:rPr>
                <w:sz w:val="18"/>
                <w:szCs w:val="18"/>
              </w:rPr>
            </w:pPr>
            <w:r w:rsidRPr="00B41687">
              <w:rPr>
                <w:sz w:val="18"/>
                <w:szCs w:val="18"/>
              </w:rPr>
              <w:t>запитання доповідачам – до 5 хв.</w:t>
            </w:r>
          </w:p>
          <w:p w:rsidR="00D94888" w:rsidRPr="00B41687" w:rsidRDefault="00D94888" w:rsidP="00606E04">
            <w:pPr>
              <w:numPr>
                <w:ilvl w:val="0"/>
                <w:numId w:val="16"/>
              </w:numPr>
              <w:tabs>
                <w:tab w:val="left" w:pos="34"/>
              </w:tabs>
              <w:ind w:left="-108" w:firstLine="0"/>
              <w:jc w:val="both"/>
              <w:rPr>
                <w:sz w:val="18"/>
                <w:szCs w:val="18"/>
              </w:rPr>
            </w:pPr>
            <w:r w:rsidRPr="00B41687">
              <w:rPr>
                <w:sz w:val="18"/>
                <w:szCs w:val="18"/>
              </w:rPr>
              <w:t>обговорення рішень – до 2 хв. для кожного доповідача, але не більше 5 хвилин на обговорення одного питання Порядку денного.</w:t>
            </w:r>
          </w:p>
          <w:p w:rsidR="00BF7BE3" w:rsidRPr="00B41687" w:rsidRDefault="00BF7BE3" w:rsidP="00696E6A">
            <w:pPr>
              <w:tabs>
                <w:tab w:val="left" w:pos="34"/>
              </w:tabs>
              <w:ind w:left="-107"/>
              <w:jc w:val="both"/>
              <w:rPr>
                <w:sz w:val="18"/>
                <w:szCs w:val="18"/>
              </w:rPr>
            </w:pPr>
            <w:r w:rsidRPr="00B41687">
              <w:rPr>
                <w:sz w:val="18"/>
                <w:szCs w:val="18"/>
              </w:rPr>
              <w:tab/>
              <w:t>Питання ставляться доповідачам виключно в</w:t>
            </w:r>
            <w:r w:rsidR="00696E6A" w:rsidRPr="00B41687">
              <w:rPr>
                <w:sz w:val="18"/>
                <w:szCs w:val="18"/>
              </w:rPr>
              <w:t xml:space="preserve"> письмовій форм та </w:t>
            </w:r>
            <w:r w:rsidRPr="00B41687">
              <w:rPr>
                <w:sz w:val="18"/>
                <w:szCs w:val="18"/>
              </w:rPr>
              <w:t>нада</w:t>
            </w:r>
            <w:r w:rsidR="00696E6A" w:rsidRPr="00B41687">
              <w:rPr>
                <w:sz w:val="18"/>
                <w:szCs w:val="18"/>
              </w:rPr>
              <w:t xml:space="preserve">ються </w:t>
            </w:r>
            <w:r w:rsidRPr="00B41687">
              <w:rPr>
                <w:sz w:val="18"/>
                <w:szCs w:val="18"/>
              </w:rPr>
              <w:t>Голові Загальних зборів. Питання мають бути сформульовані коротко та чітко і не містити оцінки доповіді або доповідача. Питання тим, хто виступає в дебатах, не ставляться.</w:t>
            </w:r>
          </w:p>
        </w:tc>
      </w:tr>
      <w:tr w:rsidR="00D94888" w:rsidRPr="00B41687" w:rsidTr="00CD76F9">
        <w:tc>
          <w:tcPr>
            <w:tcW w:w="3119" w:type="dxa"/>
            <w:shd w:val="clear" w:color="auto" w:fill="auto"/>
          </w:tcPr>
          <w:p w:rsidR="00D94888" w:rsidRPr="00B41687" w:rsidRDefault="001E23A1" w:rsidP="00D00C5A">
            <w:pPr>
              <w:pStyle w:val="ac"/>
              <w:numPr>
                <w:ilvl w:val="0"/>
                <w:numId w:val="9"/>
              </w:numPr>
              <w:tabs>
                <w:tab w:val="left" w:pos="59"/>
              </w:tabs>
              <w:spacing w:line="240" w:lineRule="auto"/>
              <w:ind w:left="-108" w:hanging="6"/>
              <w:contextualSpacing w:val="0"/>
              <w:jc w:val="left"/>
              <w:rPr>
                <w:sz w:val="18"/>
                <w:szCs w:val="18"/>
                <w:lang w:eastAsia="ru-RU"/>
              </w:rPr>
            </w:pPr>
            <w:r w:rsidRPr="00B41687">
              <w:rPr>
                <w:sz w:val="18"/>
                <w:szCs w:val="18"/>
                <w:lang w:eastAsia="ru-RU"/>
              </w:rPr>
              <w:t>Звіт Генерального директора за підсумками фінансово-господарської діяльності Товариства за 20</w:t>
            </w:r>
            <w:r w:rsidR="00696E6A" w:rsidRPr="00B41687">
              <w:rPr>
                <w:sz w:val="18"/>
                <w:szCs w:val="18"/>
                <w:lang w:eastAsia="ru-RU"/>
              </w:rPr>
              <w:t>20</w:t>
            </w:r>
            <w:r w:rsidRPr="00B41687">
              <w:rPr>
                <w:sz w:val="18"/>
                <w:szCs w:val="18"/>
                <w:lang w:eastAsia="ru-RU"/>
              </w:rPr>
              <w:t xml:space="preserve"> рік.</w:t>
            </w:r>
          </w:p>
        </w:tc>
        <w:tc>
          <w:tcPr>
            <w:tcW w:w="7513" w:type="dxa"/>
          </w:tcPr>
          <w:p w:rsidR="00D94888" w:rsidRPr="00B41687" w:rsidRDefault="001E23A1" w:rsidP="001E23A1">
            <w:pPr>
              <w:tabs>
                <w:tab w:val="left" w:pos="3600"/>
              </w:tabs>
              <w:rPr>
                <w:sz w:val="18"/>
                <w:szCs w:val="18"/>
              </w:rPr>
            </w:pPr>
            <w:r w:rsidRPr="00B41687">
              <w:rPr>
                <w:sz w:val="18"/>
                <w:szCs w:val="18"/>
              </w:rPr>
              <w:t>Прийняти Звіт Генерального директора за підсумками фінансово-господарськ</w:t>
            </w:r>
            <w:r w:rsidR="00696E6A" w:rsidRPr="00B41687">
              <w:rPr>
                <w:sz w:val="18"/>
                <w:szCs w:val="18"/>
              </w:rPr>
              <w:t>ої діяльності Товариства за 2020</w:t>
            </w:r>
            <w:r w:rsidRPr="00B41687">
              <w:rPr>
                <w:sz w:val="18"/>
                <w:szCs w:val="18"/>
              </w:rPr>
              <w:t xml:space="preserve"> рік до в</w:t>
            </w:r>
            <w:r w:rsidR="00D94888" w:rsidRPr="00B41687">
              <w:rPr>
                <w:sz w:val="18"/>
                <w:szCs w:val="18"/>
              </w:rPr>
              <w:t>ідома.</w:t>
            </w:r>
          </w:p>
        </w:tc>
      </w:tr>
      <w:tr w:rsidR="00D94888" w:rsidRPr="00B41687" w:rsidTr="00CD76F9">
        <w:tc>
          <w:tcPr>
            <w:tcW w:w="3119" w:type="dxa"/>
            <w:shd w:val="clear" w:color="auto" w:fill="auto"/>
          </w:tcPr>
          <w:p w:rsidR="00D94888" w:rsidRPr="00B41687" w:rsidRDefault="001E23A1" w:rsidP="00D00C5A">
            <w:pPr>
              <w:pStyle w:val="ac"/>
              <w:numPr>
                <w:ilvl w:val="0"/>
                <w:numId w:val="9"/>
              </w:numPr>
              <w:tabs>
                <w:tab w:val="left" w:pos="59"/>
              </w:tabs>
              <w:spacing w:line="240" w:lineRule="auto"/>
              <w:ind w:left="-108" w:hanging="6"/>
              <w:contextualSpacing w:val="0"/>
              <w:jc w:val="left"/>
              <w:rPr>
                <w:sz w:val="18"/>
                <w:szCs w:val="18"/>
                <w:lang w:eastAsia="ru-RU"/>
              </w:rPr>
            </w:pPr>
            <w:r w:rsidRPr="00B41687">
              <w:rPr>
                <w:sz w:val="18"/>
                <w:szCs w:val="18"/>
                <w:shd w:val="clear" w:color="auto" w:fill="FFFFFF"/>
                <w:lang w:eastAsia="ru-RU"/>
              </w:rPr>
              <w:t>Затвердження З</w:t>
            </w:r>
            <w:r w:rsidR="00D94888" w:rsidRPr="00B41687">
              <w:rPr>
                <w:sz w:val="18"/>
                <w:szCs w:val="18"/>
                <w:shd w:val="clear" w:color="auto" w:fill="FFFFFF"/>
                <w:lang w:eastAsia="ru-RU"/>
              </w:rPr>
              <w:t>віту та висновків Ревіз</w:t>
            </w:r>
            <w:r w:rsidRPr="00B41687">
              <w:rPr>
                <w:sz w:val="18"/>
                <w:szCs w:val="18"/>
                <w:shd w:val="clear" w:color="auto" w:fill="FFFFFF"/>
                <w:lang w:eastAsia="ru-RU"/>
              </w:rPr>
              <w:t>ора</w:t>
            </w:r>
            <w:r w:rsidR="00D94888" w:rsidRPr="00B41687">
              <w:rPr>
                <w:sz w:val="18"/>
                <w:szCs w:val="18"/>
                <w:shd w:val="clear" w:color="auto" w:fill="FFFFFF"/>
                <w:lang w:eastAsia="ru-RU"/>
              </w:rPr>
              <w:t> </w:t>
            </w:r>
            <w:r w:rsidR="00D94888" w:rsidRPr="00B41687">
              <w:rPr>
                <w:sz w:val="18"/>
                <w:szCs w:val="18"/>
                <w:lang w:eastAsia="ru-RU"/>
              </w:rPr>
              <w:t>щодо фінансово - господарської діяльності Товариства за 20</w:t>
            </w:r>
            <w:r w:rsidR="00696E6A" w:rsidRPr="00B41687">
              <w:rPr>
                <w:sz w:val="18"/>
                <w:szCs w:val="18"/>
                <w:lang w:eastAsia="ru-RU"/>
              </w:rPr>
              <w:t>20</w:t>
            </w:r>
            <w:r w:rsidR="00D94888" w:rsidRPr="00B41687">
              <w:rPr>
                <w:sz w:val="18"/>
                <w:szCs w:val="18"/>
                <w:lang w:eastAsia="ru-RU"/>
              </w:rPr>
              <w:t xml:space="preserve"> рік. Прийняття рішення за наслідками розгляду звіту</w:t>
            </w:r>
            <w:r w:rsidR="00D94888" w:rsidRPr="00B41687" w:rsidDel="005A14F6">
              <w:rPr>
                <w:sz w:val="18"/>
                <w:szCs w:val="18"/>
                <w:lang w:eastAsia="ru-RU"/>
              </w:rPr>
              <w:t xml:space="preserve"> </w:t>
            </w:r>
            <w:r w:rsidRPr="00B41687">
              <w:rPr>
                <w:sz w:val="18"/>
                <w:szCs w:val="18"/>
                <w:lang w:eastAsia="ru-RU"/>
              </w:rPr>
              <w:t>Ревізора</w:t>
            </w:r>
            <w:r w:rsidR="00D94888" w:rsidRPr="00B41687">
              <w:rPr>
                <w:sz w:val="18"/>
                <w:szCs w:val="18"/>
                <w:lang w:eastAsia="ru-RU"/>
              </w:rPr>
              <w:t xml:space="preserve">. </w:t>
            </w:r>
          </w:p>
        </w:tc>
        <w:tc>
          <w:tcPr>
            <w:tcW w:w="7513" w:type="dxa"/>
          </w:tcPr>
          <w:p w:rsidR="00D94888" w:rsidRPr="00B41687" w:rsidRDefault="00D94888" w:rsidP="00D94888">
            <w:pPr>
              <w:tabs>
                <w:tab w:val="left" w:pos="3600"/>
              </w:tabs>
              <w:rPr>
                <w:sz w:val="18"/>
                <w:szCs w:val="18"/>
              </w:rPr>
            </w:pPr>
            <w:r w:rsidRPr="00B41687">
              <w:rPr>
                <w:sz w:val="18"/>
                <w:szCs w:val="18"/>
              </w:rPr>
              <w:t>Затвердити Звіт та висновки</w:t>
            </w:r>
            <w:r w:rsidRPr="00B41687">
              <w:rPr>
                <w:color w:val="0070C0"/>
                <w:sz w:val="18"/>
                <w:szCs w:val="18"/>
              </w:rPr>
              <w:t xml:space="preserve"> </w:t>
            </w:r>
            <w:r w:rsidR="001E23A1" w:rsidRPr="00B41687">
              <w:rPr>
                <w:sz w:val="18"/>
                <w:szCs w:val="18"/>
              </w:rPr>
              <w:t>Ревізора</w:t>
            </w:r>
            <w:r w:rsidRPr="00B41687">
              <w:rPr>
                <w:sz w:val="18"/>
                <w:szCs w:val="18"/>
              </w:rPr>
              <w:t xml:space="preserve"> щодо фінансово - господарсь</w:t>
            </w:r>
            <w:r w:rsidR="00696E6A" w:rsidRPr="00B41687">
              <w:rPr>
                <w:sz w:val="18"/>
                <w:szCs w:val="18"/>
              </w:rPr>
              <w:t>кої діяльності Товариства за 2020</w:t>
            </w:r>
            <w:r w:rsidRPr="00B41687">
              <w:rPr>
                <w:sz w:val="18"/>
                <w:szCs w:val="18"/>
              </w:rPr>
              <w:t xml:space="preserve"> рік, діяльність</w:t>
            </w:r>
            <w:r w:rsidR="001E23A1" w:rsidRPr="00B41687">
              <w:rPr>
                <w:sz w:val="18"/>
                <w:szCs w:val="18"/>
              </w:rPr>
              <w:t xml:space="preserve"> Ревізора</w:t>
            </w:r>
            <w:r w:rsidRPr="00B41687">
              <w:rPr>
                <w:sz w:val="18"/>
                <w:szCs w:val="18"/>
              </w:rPr>
              <w:t xml:space="preserve"> визнати задовільною.</w:t>
            </w:r>
          </w:p>
          <w:p w:rsidR="00D94888" w:rsidRPr="00B41687" w:rsidRDefault="00D94888" w:rsidP="00D94888">
            <w:pPr>
              <w:tabs>
                <w:tab w:val="left" w:pos="3600"/>
              </w:tabs>
              <w:rPr>
                <w:b/>
                <w:color w:val="FF0000"/>
                <w:sz w:val="18"/>
                <w:szCs w:val="18"/>
              </w:rPr>
            </w:pPr>
          </w:p>
        </w:tc>
      </w:tr>
      <w:tr w:rsidR="00D94888" w:rsidRPr="00B41687" w:rsidTr="00CD76F9">
        <w:trPr>
          <w:trHeight w:val="488"/>
        </w:trPr>
        <w:tc>
          <w:tcPr>
            <w:tcW w:w="3119" w:type="dxa"/>
            <w:shd w:val="clear" w:color="auto" w:fill="auto"/>
          </w:tcPr>
          <w:p w:rsidR="00D94888" w:rsidRPr="00B41687" w:rsidRDefault="00D94888" w:rsidP="00D00C5A">
            <w:pPr>
              <w:pStyle w:val="ac"/>
              <w:numPr>
                <w:ilvl w:val="0"/>
                <w:numId w:val="9"/>
              </w:numPr>
              <w:tabs>
                <w:tab w:val="left" w:pos="59"/>
              </w:tabs>
              <w:spacing w:line="240" w:lineRule="auto"/>
              <w:ind w:left="-108" w:hanging="6"/>
              <w:contextualSpacing w:val="0"/>
              <w:jc w:val="left"/>
              <w:rPr>
                <w:sz w:val="18"/>
                <w:szCs w:val="18"/>
                <w:lang w:eastAsia="ru-RU"/>
              </w:rPr>
            </w:pPr>
            <w:r w:rsidRPr="00B41687">
              <w:rPr>
                <w:sz w:val="18"/>
                <w:szCs w:val="18"/>
                <w:shd w:val="clear" w:color="auto" w:fill="FFFFFF"/>
                <w:lang w:eastAsia="ru-RU"/>
              </w:rPr>
              <w:t xml:space="preserve">Розгляд </w:t>
            </w:r>
            <w:r w:rsidR="001E23A1" w:rsidRPr="00B41687">
              <w:rPr>
                <w:sz w:val="18"/>
                <w:szCs w:val="18"/>
                <w:shd w:val="clear" w:color="auto" w:fill="FFFFFF"/>
                <w:lang w:eastAsia="ru-RU"/>
              </w:rPr>
              <w:t>З</w:t>
            </w:r>
            <w:r w:rsidRPr="00B41687">
              <w:rPr>
                <w:sz w:val="18"/>
                <w:szCs w:val="18"/>
                <w:shd w:val="clear" w:color="auto" w:fill="FFFFFF"/>
                <w:lang w:eastAsia="ru-RU"/>
              </w:rPr>
              <w:t xml:space="preserve">віту Наглядової ради </w:t>
            </w:r>
            <w:r w:rsidR="00696E6A" w:rsidRPr="00B41687">
              <w:rPr>
                <w:sz w:val="18"/>
                <w:szCs w:val="18"/>
                <w:lang w:eastAsia="ru-RU"/>
              </w:rPr>
              <w:t>за 2020</w:t>
            </w:r>
            <w:r w:rsidRPr="00B41687">
              <w:rPr>
                <w:sz w:val="18"/>
                <w:szCs w:val="18"/>
                <w:lang w:eastAsia="ru-RU"/>
              </w:rPr>
              <w:t xml:space="preserve"> рік. Прийняття рішення за наслідками розгляду звіту Наглядової ради. </w:t>
            </w:r>
          </w:p>
        </w:tc>
        <w:tc>
          <w:tcPr>
            <w:tcW w:w="7513" w:type="dxa"/>
          </w:tcPr>
          <w:p w:rsidR="00D94888" w:rsidRPr="00B41687" w:rsidRDefault="00D94888" w:rsidP="00696E6A">
            <w:pPr>
              <w:tabs>
                <w:tab w:val="left" w:pos="3600"/>
              </w:tabs>
              <w:jc w:val="both"/>
              <w:rPr>
                <w:sz w:val="18"/>
                <w:szCs w:val="18"/>
              </w:rPr>
            </w:pPr>
            <w:r w:rsidRPr="00B41687">
              <w:rPr>
                <w:sz w:val="18"/>
                <w:szCs w:val="18"/>
              </w:rPr>
              <w:t>Затвер</w:t>
            </w:r>
            <w:r w:rsidR="00696E6A" w:rsidRPr="00B41687">
              <w:rPr>
                <w:sz w:val="18"/>
                <w:szCs w:val="18"/>
              </w:rPr>
              <w:t>дити Звіт Наглядової ради за 2020</w:t>
            </w:r>
            <w:r w:rsidRPr="00B41687">
              <w:rPr>
                <w:sz w:val="18"/>
                <w:szCs w:val="18"/>
              </w:rPr>
              <w:t xml:space="preserve"> рік. Діяльність Наглядової ради визнати задовільною.</w:t>
            </w:r>
          </w:p>
        </w:tc>
      </w:tr>
      <w:tr w:rsidR="00D94888" w:rsidRPr="00B41687" w:rsidTr="00CD76F9">
        <w:tc>
          <w:tcPr>
            <w:tcW w:w="3119" w:type="dxa"/>
            <w:shd w:val="clear" w:color="auto" w:fill="auto"/>
          </w:tcPr>
          <w:p w:rsidR="00D94888" w:rsidRPr="00B41687" w:rsidRDefault="00D94888" w:rsidP="00D00C5A">
            <w:pPr>
              <w:pStyle w:val="ac"/>
              <w:numPr>
                <w:ilvl w:val="0"/>
                <w:numId w:val="9"/>
              </w:numPr>
              <w:tabs>
                <w:tab w:val="left" w:pos="59"/>
              </w:tabs>
              <w:spacing w:line="240" w:lineRule="auto"/>
              <w:ind w:left="-108" w:firstLine="0"/>
              <w:contextualSpacing w:val="0"/>
              <w:jc w:val="left"/>
              <w:rPr>
                <w:sz w:val="18"/>
                <w:szCs w:val="18"/>
                <w:lang w:eastAsia="ru-RU"/>
              </w:rPr>
            </w:pPr>
            <w:r w:rsidRPr="00B41687">
              <w:rPr>
                <w:sz w:val="18"/>
                <w:szCs w:val="18"/>
                <w:lang w:eastAsia="ru-RU"/>
              </w:rPr>
              <w:t xml:space="preserve">Прийняття рішення за наслідками розгляду </w:t>
            </w:r>
            <w:r w:rsidR="001E23A1" w:rsidRPr="00B41687">
              <w:rPr>
                <w:sz w:val="18"/>
                <w:szCs w:val="18"/>
                <w:lang w:eastAsia="ru-RU"/>
              </w:rPr>
              <w:t>З</w:t>
            </w:r>
            <w:r w:rsidRPr="00B41687">
              <w:rPr>
                <w:sz w:val="18"/>
                <w:szCs w:val="18"/>
                <w:lang w:eastAsia="ru-RU"/>
              </w:rPr>
              <w:t xml:space="preserve">віту </w:t>
            </w:r>
            <w:r w:rsidR="001E23A1" w:rsidRPr="00B41687">
              <w:rPr>
                <w:sz w:val="18"/>
                <w:szCs w:val="18"/>
                <w:lang w:eastAsia="ru-RU"/>
              </w:rPr>
              <w:t>Генерального директора</w:t>
            </w:r>
            <w:r w:rsidR="00575571" w:rsidRPr="00B41687">
              <w:rPr>
                <w:sz w:val="18"/>
                <w:szCs w:val="18"/>
                <w:lang w:eastAsia="ru-RU"/>
              </w:rPr>
              <w:t>.</w:t>
            </w:r>
          </w:p>
        </w:tc>
        <w:tc>
          <w:tcPr>
            <w:tcW w:w="7513" w:type="dxa"/>
          </w:tcPr>
          <w:p w:rsidR="00D94888" w:rsidRPr="00B41687" w:rsidRDefault="00D94888" w:rsidP="001E23A1">
            <w:pPr>
              <w:tabs>
                <w:tab w:val="left" w:pos="3600"/>
              </w:tabs>
              <w:rPr>
                <w:sz w:val="18"/>
                <w:szCs w:val="18"/>
              </w:rPr>
            </w:pPr>
            <w:r w:rsidRPr="00B41687">
              <w:rPr>
                <w:sz w:val="18"/>
                <w:szCs w:val="18"/>
              </w:rPr>
              <w:t xml:space="preserve">Визнати діяльність </w:t>
            </w:r>
            <w:r w:rsidR="001E23A1" w:rsidRPr="00B41687">
              <w:rPr>
                <w:sz w:val="18"/>
                <w:szCs w:val="18"/>
              </w:rPr>
              <w:t xml:space="preserve">Генерального директора </w:t>
            </w:r>
            <w:r w:rsidRPr="00B41687">
              <w:rPr>
                <w:sz w:val="18"/>
                <w:szCs w:val="18"/>
              </w:rPr>
              <w:t>Товариства задовільною.</w:t>
            </w:r>
          </w:p>
        </w:tc>
      </w:tr>
      <w:tr w:rsidR="00D94888" w:rsidRPr="00B41687" w:rsidTr="00CD76F9">
        <w:tc>
          <w:tcPr>
            <w:tcW w:w="3119" w:type="dxa"/>
            <w:shd w:val="clear" w:color="auto" w:fill="auto"/>
          </w:tcPr>
          <w:p w:rsidR="00D94888" w:rsidRPr="00B41687" w:rsidRDefault="00D94888" w:rsidP="00D00C5A">
            <w:pPr>
              <w:pStyle w:val="ac"/>
              <w:numPr>
                <w:ilvl w:val="0"/>
                <w:numId w:val="9"/>
              </w:numPr>
              <w:tabs>
                <w:tab w:val="left" w:pos="59"/>
                <w:tab w:val="left" w:pos="318"/>
              </w:tabs>
              <w:spacing w:line="240" w:lineRule="auto"/>
              <w:ind w:left="-108" w:firstLine="0"/>
              <w:contextualSpacing w:val="0"/>
              <w:jc w:val="left"/>
              <w:rPr>
                <w:sz w:val="18"/>
                <w:szCs w:val="18"/>
                <w:lang w:eastAsia="ru-RU"/>
              </w:rPr>
            </w:pPr>
            <w:r w:rsidRPr="00B41687">
              <w:rPr>
                <w:sz w:val="18"/>
                <w:szCs w:val="18"/>
                <w:lang w:eastAsia="ru-RU"/>
              </w:rPr>
              <w:t>Затвердження</w:t>
            </w:r>
            <w:r w:rsidR="00696E6A" w:rsidRPr="00B41687">
              <w:rPr>
                <w:sz w:val="18"/>
                <w:szCs w:val="18"/>
                <w:lang w:eastAsia="ru-RU"/>
              </w:rPr>
              <w:t xml:space="preserve"> річного звіту Товариства за 2020</w:t>
            </w:r>
            <w:r w:rsidRPr="00B41687">
              <w:rPr>
                <w:sz w:val="18"/>
                <w:szCs w:val="18"/>
                <w:lang w:eastAsia="ru-RU"/>
              </w:rPr>
              <w:t xml:space="preserve"> рік.</w:t>
            </w:r>
          </w:p>
        </w:tc>
        <w:tc>
          <w:tcPr>
            <w:tcW w:w="7513" w:type="dxa"/>
          </w:tcPr>
          <w:p w:rsidR="00D94888" w:rsidRPr="00B41687" w:rsidRDefault="00D94888" w:rsidP="00696E6A">
            <w:pPr>
              <w:tabs>
                <w:tab w:val="left" w:pos="0"/>
                <w:tab w:val="left" w:pos="3600"/>
              </w:tabs>
              <w:ind w:left="-108" w:firstLine="108"/>
              <w:rPr>
                <w:sz w:val="18"/>
                <w:szCs w:val="18"/>
              </w:rPr>
            </w:pPr>
            <w:r w:rsidRPr="00B41687">
              <w:rPr>
                <w:sz w:val="18"/>
                <w:szCs w:val="18"/>
              </w:rPr>
              <w:t>Затверди</w:t>
            </w:r>
            <w:r w:rsidR="00696E6A" w:rsidRPr="00B41687">
              <w:rPr>
                <w:sz w:val="18"/>
                <w:szCs w:val="18"/>
              </w:rPr>
              <w:t>ти річний звіт Товариства за 2020</w:t>
            </w:r>
            <w:r w:rsidRPr="00B41687">
              <w:rPr>
                <w:sz w:val="18"/>
                <w:szCs w:val="18"/>
              </w:rPr>
              <w:t xml:space="preserve"> рік.</w:t>
            </w:r>
          </w:p>
        </w:tc>
      </w:tr>
      <w:tr w:rsidR="00D94888" w:rsidRPr="00B41687" w:rsidTr="00CD76F9">
        <w:tc>
          <w:tcPr>
            <w:tcW w:w="3119" w:type="dxa"/>
            <w:shd w:val="clear" w:color="auto" w:fill="auto"/>
          </w:tcPr>
          <w:p w:rsidR="00D94888" w:rsidRPr="00B41687" w:rsidRDefault="00D94888" w:rsidP="00D00C5A">
            <w:pPr>
              <w:pStyle w:val="ac"/>
              <w:numPr>
                <w:ilvl w:val="0"/>
                <w:numId w:val="9"/>
              </w:numPr>
              <w:tabs>
                <w:tab w:val="left" w:pos="59"/>
                <w:tab w:val="left" w:pos="267"/>
              </w:tabs>
              <w:spacing w:line="240" w:lineRule="auto"/>
              <w:ind w:left="-108" w:hanging="6"/>
              <w:contextualSpacing w:val="0"/>
              <w:jc w:val="left"/>
              <w:rPr>
                <w:sz w:val="18"/>
                <w:szCs w:val="18"/>
                <w:lang w:eastAsia="ru-RU"/>
              </w:rPr>
            </w:pPr>
            <w:r w:rsidRPr="00B41687">
              <w:rPr>
                <w:sz w:val="18"/>
                <w:szCs w:val="18"/>
                <w:lang w:eastAsia="ru-RU"/>
              </w:rPr>
              <w:t>Розподіл прибутку і збитків за результат</w:t>
            </w:r>
            <w:r w:rsidR="00696E6A" w:rsidRPr="00B41687">
              <w:rPr>
                <w:sz w:val="18"/>
                <w:szCs w:val="18"/>
                <w:lang w:eastAsia="ru-RU"/>
              </w:rPr>
              <w:t>ами діяльності Товариства за 2020</w:t>
            </w:r>
            <w:r w:rsidRPr="00B41687">
              <w:rPr>
                <w:sz w:val="18"/>
                <w:szCs w:val="18"/>
                <w:lang w:eastAsia="ru-RU"/>
              </w:rPr>
              <w:t xml:space="preserve"> рік.</w:t>
            </w:r>
          </w:p>
        </w:tc>
        <w:tc>
          <w:tcPr>
            <w:tcW w:w="7513" w:type="dxa"/>
          </w:tcPr>
          <w:p w:rsidR="00D94888" w:rsidRPr="00B41687" w:rsidRDefault="002820C0" w:rsidP="00696E6A">
            <w:pPr>
              <w:tabs>
                <w:tab w:val="left" w:pos="3600"/>
              </w:tabs>
              <w:rPr>
                <w:sz w:val="18"/>
                <w:szCs w:val="18"/>
              </w:rPr>
            </w:pPr>
            <w:r w:rsidRPr="00B41687">
              <w:rPr>
                <w:sz w:val="18"/>
                <w:szCs w:val="18"/>
              </w:rPr>
              <w:t>Діяльності Тов</w:t>
            </w:r>
            <w:r w:rsidR="00696E6A" w:rsidRPr="00B41687">
              <w:rPr>
                <w:sz w:val="18"/>
                <w:szCs w:val="18"/>
              </w:rPr>
              <w:t>ариства у 2020</w:t>
            </w:r>
            <w:r w:rsidRPr="00B41687">
              <w:rPr>
                <w:sz w:val="18"/>
                <w:szCs w:val="18"/>
              </w:rPr>
              <w:t xml:space="preserve"> році збиткова. </w:t>
            </w:r>
            <w:r w:rsidR="00D94888" w:rsidRPr="00B41687">
              <w:rPr>
                <w:sz w:val="18"/>
                <w:szCs w:val="18"/>
              </w:rPr>
              <w:t>Дивіденди не нараховувати та не сплачувати.</w:t>
            </w:r>
          </w:p>
        </w:tc>
      </w:tr>
    </w:tbl>
    <w:p w:rsidR="00B47CFD" w:rsidRPr="00B41687" w:rsidRDefault="00B47CFD" w:rsidP="00B47CFD">
      <w:pPr>
        <w:tabs>
          <w:tab w:val="left" w:pos="3600"/>
        </w:tabs>
        <w:jc w:val="center"/>
        <w:rPr>
          <w:sz w:val="18"/>
          <w:szCs w:val="18"/>
        </w:rPr>
      </w:pPr>
    </w:p>
    <w:p w:rsidR="00B47CFD" w:rsidRPr="00B41687" w:rsidRDefault="00B47CFD" w:rsidP="00B47CFD">
      <w:pPr>
        <w:jc w:val="both"/>
        <w:rPr>
          <w:sz w:val="18"/>
          <w:szCs w:val="18"/>
        </w:rPr>
      </w:pPr>
      <w:r w:rsidRPr="00B41687">
        <w:rPr>
          <w:b/>
          <w:sz w:val="18"/>
          <w:szCs w:val="18"/>
        </w:rPr>
        <w:t>Адреса веб-сайту Товариства, на якому розміщена інформація з  проектом  рішень  щодо  кожного  з питань, включених до проекту порядку денного:</w:t>
      </w:r>
      <w:r w:rsidRPr="00B41687">
        <w:rPr>
          <w:sz w:val="18"/>
          <w:szCs w:val="18"/>
        </w:rPr>
        <w:t xml:space="preserve"> </w:t>
      </w:r>
      <w:hyperlink w:history="1">
        <w:r w:rsidR="00DA1F52" w:rsidRPr="00B41687">
          <w:rPr>
            <w:rStyle w:val="a9"/>
            <w:sz w:val="18"/>
            <w:szCs w:val="18"/>
          </w:rPr>
          <w:t>http://</w:t>
        </w:r>
        <w:r w:rsidR="00DA1F52" w:rsidRPr="00B41687">
          <w:rPr>
            <w:rStyle w:val="a9"/>
            <w:sz w:val="18"/>
            <w:szCs w:val="18"/>
            <w:lang w:val="ru-RU"/>
          </w:rPr>
          <w:t xml:space="preserve"> </w:t>
        </w:r>
        <w:r w:rsidR="00DA1F52" w:rsidRPr="00B41687">
          <w:rPr>
            <w:rStyle w:val="a9"/>
            <w:sz w:val="18"/>
            <w:szCs w:val="18"/>
            <w:lang w:val="en-US"/>
          </w:rPr>
          <w:t>ntk</w:t>
        </w:r>
        <w:r w:rsidR="00DA1F52" w:rsidRPr="00B41687">
          <w:rPr>
            <w:rStyle w:val="a9"/>
            <w:sz w:val="18"/>
            <w:szCs w:val="18"/>
          </w:rPr>
          <w:t>.</w:t>
        </w:r>
        <w:r w:rsidR="00DA1F52" w:rsidRPr="00B41687">
          <w:rPr>
            <w:rStyle w:val="a9"/>
            <w:sz w:val="18"/>
            <w:szCs w:val="18"/>
            <w:lang w:val="en-US"/>
          </w:rPr>
          <w:t>pat</w:t>
        </w:r>
        <w:r w:rsidR="00DA1F52" w:rsidRPr="00B41687">
          <w:rPr>
            <w:rStyle w:val="a9"/>
            <w:sz w:val="18"/>
            <w:szCs w:val="18"/>
          </w:rPr>
          <w:t>.</w:t>
        </w:r>
        <w:r w:rsidR="00DA1F52" w:rsidRPr="00B41687">
          <w:rPr>
            <w:rStyle w:val="a9"/>
            <w:sz w:val="18"/>
            <w:szCs w:val="18"/>
            <w:lang w:val="en-US"/>
          </w:rPr>
          <w:t>ua</w:t>
        </w:r>
        <w:r w:rsidR="00DA1F52" w:rsidRPr="00B41687">
          <w:rPr>
            <w:rStyle w:val="a9"/>
            <w:sz w:val="18"/>
            <w:szCs w:val="18"/>
          </w:rPr>
          <w:t>/</w:t>
        </w:r>
      </w:hyperlink>
      <w:r w:rsidR="00DA1F52" w:rsidRPr="00B41687">
        <w:rPr>
          <w:sz w:val="18"/>
          <w:szCs w:val="18"/>
          <w:u w:val="single"/>
        </w:rPr>
        <w:t>.</w:t>
      </w:r>
    </w:p>
    <w:p w:rsidR="00B47CFD" w:rsidRPr="00B41687" w:rsidRDefault="00B47CFD" w:rsidP="00B47CFD">
      <w:pPr>
        <w:ind w:firstLine="567"/>
        <w:jc w:val="both"/>
        <w:rPr>
          <w:rStyle w:val="rvts0"/>
          <w:b/>
          <w:sz w:val="18"/>
          <w:szCs w:val="18"/>
        </w:rPr>
      </w:pPr>
    </w:p>
    <w:p w:rsidR="00B47CFD" w:rsidRPr="00B41687" w:rsidRDefault="00B47CFD" w:rsidP="00B47CFD">
      <w:pPr>
        <w:jc w:val="both"/>
        <w:rPr>
          <w:rStyle w:val="rvts0"/>
          <w:b/>
          <w:sz w:val="18"/>
          <w:szCs w:val="18"/>
        </w:rPr>
      </w:pPr>
      <w:r w:rsidRPr="00B41687">
        <w:rPr>
          <w:rStyle w:val="rvts0"/>
          <w:b/>
          <w:sz w:val="18"/>
          <w:szCs w:val="18"/>
        </w:rPr>
        <w:t>Інформація, зазначена в ч.</w:t>
      </w:r>
      <w:r w:rsidR="00807088" w:rsidRPr="00B41687">
        <w:rPr>
          <w:rStyle w:val="rvts0"/>
          <w:b/>
          <w:sz w:val="18"/>
          <w:szCs w:val="18"/>
        </w:rPr>
        <w:t xml:space="preserve"> </w:t>
      </w:r>
      <w:r w:rsidRPr="00B41687">
        <w:rPr>
          <w:rStyle w:val="rvts0"/>
          <w:b/>
          <w:sz w:val="18"/>
          <w:szCs w:val="18"/>
        </w:rPr>
        <w:t>4 ст. 35 Закону України «Про акціонерні товариства»:</w:t>
      </w:r>
    </w:p>
    <w:p w:rsidR="00B47CFD" w:rsidRPr="00B41687" w:rsidRDefault="00B47CFD" w:rsidP="00B47CFD">
      <w:pPr>
        <w:pStyle w:val="rvps2"/>
        <w:spacing w:before="0" w:beforeAutospacing="0" w:after="0" w:afterAutospacing="0"/>
        <w:jc w:val="both"/>
        <w:rPr>
          <w:sz w:val="18"/>
          <w:szCs w:val="18"/>
          <w:lang w:val="uk-UA"/>
        </w:rPr>
      </w:pPr>
      <w:r w:rsidRPr="00B41687">
        <w:rPr>
          <w:b/>
          <w:sz w:val="18"/>
          <w:szCs w:val="18"/>
          <w:lang w:val="uk-UA"/>
        </w:rPr>
        <w:t>1. Загальна кількість акцій та голосуючих акцій станом на дату складання переліку осіб, яким надсилається повідомлення про проведення загальних зборів:</w:t>
      </w:r>
    </w:p>
    <w:p w:rsidR="00C647DC" w:rsidRPr="00B41687" w:rsidRDefault="00C647DC" w:rsidP="00C647DC">
      <w:pPr>
        <w:rPr>
          <w:sz w:val="18"/>
          <w:szCs w:val="18"/>
        </w:rPr>
      </w:pPr>
      <w:bookmarkStart w:id="0" w:name="n1633"/>
      <w:bookmarkEnd w:id="0"/>
      <w:r w:rsidRPr="0020522A">
        <w:rPr>
          <w:sz w:val="18"/>
          <w:szCs w:val="18"/>
        </w:rPr>
        <w:t xml:space="preserve">Станом на </w:t>
      </w:r>
      <w:r w:rsidR="00B41687" w:rsidRPr="0020522A">
        <w:rPr>
          <w:b/>
          <w:sz w:val="18"/>
          <w:szCs w:val="18"/>
        </w:rPr>
        <w:t>01.03</w:t>
      </w:r>
      <w:r w:rsidRPr="0020522A">
        <w:rPr>
          <w:b/>
          <w:sz w:val="18"/>
          <w:szCs w:val="18"/>
        </w:rPr>
        <w:t>.20</w:t>
      </w:r>
      <w:r w:rsidR="008B484D" w:rsidRPr="0020522A">
        <w:rPr>
          <w:b/>
          <w:sz w:val="18"/>
          <w:szCs w:val="18"/>
        </w:rPr>
        <w:t>2</w:t>
      </w:r>
      <w:r w:rsidR="00696E6A" w:rsidRPr="0020522A">
        <w:rPr>
          <w:b/>
          <w:sz w:val="18"/>
          <w:szCs w:val="18"/>
        </w:rPr>
        <w:t>1</w:t>
      </w:r>
      <w:r w:rsidRPr="0020522A">
        <w:rPr>
          <w:color w:val="002060"/>
          <w:sz w:val="18"/>
          <w:szCs w:val="18"/>
        </w:rPr>
        <w:t xml:space="preserve"> </w:t>
      </w:r>
      <w:r w:rsidRPr="0020522A">
        <w:rPr>
          <w:sz w:val="18"/>
          <w:szCs w:val="18"/>
        </w:rPr>
        <w:t>загальна кількість:</w:t>
      </w:r>
    </w:p>
    <w:p w:rsidR="00C647DC" w:rsidRPr="00BB4103" w:rsidRDefault="00C647DC" w:rsidP="00C647DC">
      <w:pPr>
        <w:pStyle w:val="rvps2"/>
        <w:spacing w:before="0" w:beforeAutospacing="0" w:after="0" w:afterAutospacing="0"/>
        <w:jc w:val="both"/>
        <w:rPr>
          <w:sz w:val="18"/>
          <w:szCs w:val="18"/>
        </w:rPr>
      </w:pPr>
      <w:r w:rsidRPr="00B41687">
        <w:rPr>
          <w:sz w:val="18"/>
          <w:szCs w:val="18"/>
          <w:lang w:val="uk-UA"/>
        </w:rPr>
        <w:t xml:space="preserve">- простих іменних акцій складає </w:t>
      </w:r>
      <w:r w:rsidR="00DA1F52" w:rsidRPr="00B41687">
        <w:rPr>
          <w:b/>
          <w:sz w:val="18"/>
          <w:szCs w:val="18"/>
          <w:lang w:val="uk-UA"/>
        </w:rPr>
        <w:t>32 744</w:t>
      </w:r>
      <w:r w:rsidR="008B484D" w:rsidRPr="00B41687">
        <w:rPr>
          <w:sz w:val="18"/>
          <w:szCs w:val="18"/>
        </w:rPr>
        <w:t xml:space="preserve"> </w:t>
      </w:r>
      <w:r w:rsidRPr="00B41687">
        <w:rPr>
          <w:sz w:val="18"/>
          <w:szCs w:val="18"/>
          <w:lang w:val="uk-UA"/>
        </w:rPr>
        <w:t xml:space="preserve">штук. </w:t>
      </w:r>
    </w:p>
    <w:p w:rsidR="00C647DC" w:rsidRPr="00B41687" w:rsidRDefault="00C647DC" w:rsidP="00C647DC">
      <w:pPr>
        <w:pStyle w:val="rvps2"/>
        <w:spacing w:before="0" w:beforeAutospacing="0" w:after="0" w:afterAutospacing="0"/>
        <w:jc w:val="both"/>
        <w:rPr>
          <w:sz w:val="18"/>
          <w:szCs w:val="18"/>
          <w:lang w:val="uk-UA"/>
        </w:rPr>
      </w:pPr>
      <w:r w:rsidRPr="00B41687">
        <w:rPr>
          <w:sz w:val="18"/>
          <w:szCs w:val="18"/>
          <w:lang w:val="uk-UA"/>
        </w:rPr>
        <w:t xml:space="preserve">- голосуючих акцій складає </w:t>
      </w:r>
      <w:r w:rsidR="00DA1F52" w:rsidRPr="00B41687">
        <w:rPr>
          <w:b/>
          <w:sz w:val="18"/>
          <w:szCs w:val="18"/>
          <w:lang w:val="uk-UA"/>
        </w:rPr>
        <w:t>32 320</w:t>
      </w:r>
      <w:r w:rsidRPr="00B41687">
        <w:rPr>
          <w:b/>
          <w:sz w:val="18"/>
          <w:szCs w:val="18"/>
          <w:lang w:val="uk-UA"/>
        </w:rPr>
        <w:t xml:space="preserve"> </w:t>
      </w:r>
      <w:r w:rsidRPr="00B41687">
        <w:rPr>
          <w:sz w:val="18"/>
          <w:szCs w:val="18"/>
          <w:lang w:val="uk-UA"/>
        </w:rPr>
        <w:t>простих іменних акцій</w:t>
      </w:r>
      <w:bookmarkStart w:id="1" w:name="_GoBack"/>
      <w:bookmarkEnd w:id="1"/>
    </w:p>
    <w:p w:rsidR="00B47CFD" w:rsidRPr="00B41687" w:rsidRDefault="00B47CFD" w:rsidP="00B47CFD">
      <w:pPr>
        <w:pStyle w:val="rvps2"/>
        <w:spacing w:before="0" w:beforeAutospacing="0" w:after="0" w:afterAutospacing="0"/>
        <w:jc w:val="both"/>
        <w:rPr>
          <w:b/>
          <w:sz w:val="18"/>
          <w:szCs w:val="18"/>
          <w:lang w:val="uk-UA"/>
        </w:rPr>
      </w:pPr>
      <w:r w:rsidRPr="00B41687">
        <w:rPr>
          <w:b/>
          <w:sz w:val="18"/>
          <w:szCs w:val="18"/>
          <w:lang w:val="uk-UA"/>
        </w:rPr>
        <w:t>2. Перелік документів, що має надати акціонер (представник акціонера) для його участі у загальних зборах:</w:t>
      </w:r>
    </w:p>
    <w:p w:rsidR="00B47CFD" w:rsidRPr="00B41687" w:rsidRDefault="00B47CFD" w:rsidP="00B47CFD">
      <w:pPr>
        <w:pStyle w:val="rvps2"/>
        <w:spacing w:before="0" w:beforeAutospacing="0" w:after="0" w:afterAutospacing="0"/>
        <w:jc w:val="both"/>
        <w:rPr>
          <w:sz w:val="18"/>
          <w:szCs w:val="18"/>
          <w:lang w:val="uk-UA"/>
        </w:rPr>
      </w:pPr>
      <w:r w:rsidRPr="00B41687">
        <w:rPr>
          <w:sz w:val="18"/>
          <w:szCs w:val="18"/>
          <w:lang w:val="uk-UA"/>
        </w:rPr>
        <w:t>для участі у зборах акціонерам та їх представникам при собі мати документи, що посвідчують особу (паспорт). Для представників акціонерів додатково – довіреність на право участі та голосування на загальних зборах, оформлену згідно з чинним законодавством.</w:t>
      </w:r>
    </w:p>
    <w:p w:rsidR="00B47CFD" w:rsidRPr="00B41687" w:rsidRDefault="00B47CFD" w:rsidP="00B47CFD">
      <w:pPr>
        <w:pStyle w:val="rvps2"/>
        <w:spacing w:before="0" w:beforeAutospacing="0" w:after="0" w:afterAutospacing="0"/>
        <w:jc w:val="both"/>
        <w:rPr>
          <w:b/>
          <w:sz w:val="18"/>
          <w:szCs w:val="18"/>
          <w:lang w:val="uk-UA"/>
        </w:rPr>
      </w:pPr>
      <w:r w:rsidRPr="00B41687">
        <w:rPr>
          <w:b/>
          <w:sz w:val="18"/>
          <w:szCs w:val="18"/>
          <w:lang w:val="uk-UA"/>
        </w:rPr>
        <w:t>3.</w:t>
      </w:r>
      <w:r w:rsidRPr="00B41687">
        <w:rPr>
          <w:sz w:val="18"/>
          <w:szCs w:val="18"/>
          <w:lang w:val="uk-UA"/>
        </w:rPr>
        <w:t xml:space="preserve"> </w:t>
      </w:r>
      <w:r w:rsidRPr="00B41687">
        <w:rPr>
          <w:rStyle w:val="rvts0"/>
          <w:sz w:val="18"/>
          <w:szCs w:val="18"/>
          <w:lang w:val="uk-UA"/>
        </w:rPr>
        <w:t>Проекти рішень з питань, включених до порядку денного загальних зборів, запропоновані акціонерами, які володіють більш як 5 відсотками акцій товариства, будуть розміщуватися на власному веб-сайті товариства протягом двох робочих днів після їх отримання товариством.</w:t>
      </w:r>
    </w:p>
    <w:p w:rsidR="00B47CFD" w:rsidRPr="00B41687" w:rsidRDefault="00B47CFD" w:rsidP="00B47CFD">
      <w:pPr>
        <w:jc w:val="both"/>
        <w:rPr>
          <w:sz w:val="18"/>
          <w:szCs w:val="18"/>
        </w:rPr>
      </w:pPr>
      <w:r w:rsidRPr="00B41687">
        <w:rPr>
          <w:b/>
          <w:sz w:val="18"/>
          <w:szCs w:val="18"/>
        </w:rPr>
        <w:t xml:space="preserve">4. </w:t>
      </w:r>
      <w:r w:rsidRPr="00B41687">
        <w:rPr>
          <w:rStyle w:val="rvts0"/>
          <w:sz w:val="18"/>
          <w:szCs w:val="18"/>
        </w:rPr>
        <w:t xml:space="preserve">Інформація про загальну кількість акцій та голосуючих акцій станом на дату складання переліку акціонерів, які мають право на участь у загальних зборах буде розміщено не пізніше 24 години останнього робочого дня, що передує дню проведення загальних зборів на </w:t>
      </w:r>
      <w:r w:rsidRPr="00B41687">
        <w:rPr>
          <w:sz w:val="18"/>
          <w:szCs w:val="18"/>
        </w:rPr>
        <w:t>веб-сайті Товариства</w:t>
      </w:r>
      <w:r w:rsidRPr="00B41687">
        <w:rPr>
          <w:rStyle w:val="rvts0"/>
          <w:sz w:val="18"/>
          <w:szCs w:val="18"/>
        </w:rPr>
        <w:t>.</w:t>
      </w:r>
    </w:p>
    <w:p w:rsidR="00B47CFD" w:rsidRPr="00B41687" w:rsidRDefault="00B47CFD" w:rsidP="00B47CFD">
      <w:pPr>
        <w:ind w:firstLine="567"/>
        <w:jc w:val="both"/>
        <w:rPr>
          <w:noProof/>
          <w:sz w:val="18"/>
          <w:szCs w:val="18"/>
        </w:rPr>
      </w:pPr>
    </w:p>
    <w:p w:rsidR="00B47CFD" w:rsidRPr="00B41687" w:rsidRDefault="00B47CFD" w:rsidP="00B47CFD">
      <w:pPr>
        <w:jc w:val="both"/>
        <w:rPr>
          <w:b/>
          <w:sz w:val="18"/>
          <w:szCs w:val="18"/>
        </w:rPr>
      </w:pPr>
      <w:r w:rsidRPr="00B41687">
        <w:rPr>
          <w:b/>
          <w:noProof/>
          <w:sz w:val="18"/>
          <w:szCs w:val="18"/>
        </w:rPr>
        <w:t>Порядок ознайомлення акціонерів з матеріалами, з якими вони можуть ознайомитися під час підготовки до загальних зборів:</w:t>
      </w:r>
    </w:p>
    <w:p w:rsidR="008B484D" w:rsidRPr="00B41687" w:rsidRDefault="008B484D" w:rsidP="008B484D">
      <w:pPr>
        <w:widowControl w:val="0"/>
        <w:autoSpaceDE w:val="0"/>
        <w:autoSpaceDN w:val="0"/>
        <w:adjustRightInd w:val="0"/>
        <w:ind w:firstLine="567"/>
        <w:jc w:val="both"/>
        <w:rPr>
          <w:sz w:val="18"/>
          <w:szCs w:val="18"/>
        </w:rPr>
      </w:pPr>
      <w:r w:rsidRPr="00B41687">
        <w:rPr>
          <w:sz w:val="18"/>
          <w:szCs w:val="18"/>
        </w:rPr>
        <w:t>Від дати надіслання повідомлення про проведення Зборів до дати проведення Зборів (включно) акціонери мають можливість</w:t>
      </w:r>
      <w:r w:rsidRPr="00B41687">
        <w:rPr>
          <w:sz w:val="18"/>
          <w:szCs w:val="18"/>
          <w:lang w:val="ru-RU"/>
        </w:rPr>
        <w:t xml:space="preserve"> </w:t>
      </w:r>
      <w:r w:rsidRPr="00B41687">
        <w:rPr>
          <w:sz w:val="18"/>
          <w:szCs w:val="18"/>
        </w:rPr>
        <w:t>за письмовим запитом ознайомитися з документами, необхідними для прийняття рішень з питань порядку денного, за місцезнаходженням Товариства</w:t>
      </w:r>
      <w:r w:rsidR="001E3D86" w:rsidRPr="00B41687">
        <w:rPr>
          <w:sz w:val="18"/>
          <w:szCs w:val="18"/>
        </w:rPr>
        <w:t xml:space="preserve">: </w:t>
      </w:r>
      <w:r w:rsidRPr="00B41687">
        <w:rPr>
          <w:sz w:val="18"/>
          <w:szCs w:val="18"/>
        </w:rPr>
        <w:t>м. Харків, вул. Алчевських,</w:t>
      </w:r>
      <w:r w:rsidR="00DA1F52" w:rsidRPr="00B41687">
        <w:rPr>
          <w:sz w:val="18"/>
          <w:szCs w:val="18"/>
        </w:rPr>
        <w:t xml:space="preserve"> буд </w:t>
      </w:r>
      <w:r w:rsidRPr="00B41687">
        <w:rPr>
          <w:sz w:val="18"/>
          <w:szCs w:val="18"/>
        </w:rPr>
        <w:t xml:space="preserve">43, </w:t>
      </w:r>
      <w:r w:rsidR="00CD76F9" w:rsidRPr="00B41687">
        <w:rPr>
          <w:sz w:val="18"/>
          <w:szCs w:val="18"/>
        </w:rPr>
        <w:t xml:space="preserve">3 поверх, </w:t>
      </w:r>
      <w:r w:rsidR="00696E6A" w:rsidRPr="00B41687">
        <w:rPr>
          <w:sz w:val="18"/>
          <w:szCs w:val="18"/>
        </w:rPr>
        <w:t>бухгалтерія</w:t>
      </w:r>
      <w:r w:rsidR="001E3D86" w:rsidRPr="00B41687">
        <w:rPr>
          <w:sz w:val="18"/>
          <w:szCs w:val="18"/>
        </w:rPr>
        <w:t>,</w:t>
      </w:r>
      <w:r w:rsidR="00CD76F9" w:rsidRPr="00B41687">
        <w:rPr>
          <w:sz w:val="18"/>
          <w:szCs w:val="18"/>
        </w:rPr>
        <w:t xml:space="preserve"> у робочі дні з понеділка по п’ятницю з 10:00 години по 16:00 годину, відповідальна особа</w:t>
      </w:r>
      <w:r w:rsidR="00BB4103">
        <w:rPr>
          <w:sz w:val="18"/>
          <w:szCs w:val="18"/>
        </w:rPr>
        <w:t xml:space="preserve"> </w:t>
      </w:r>
      <w:r w:rsidR="00696E6A" w:rsidRPr="00B41687">
        <w:rPr>
          <w:sz w:val="18"/>
          <w:szCs w:val="18"/>
        </w:rPr>
        <w:t>Солодовник І.В.</w:t>
      </w:r>
      <w:r w:rsidR="00CD76F9" w:rsidRPr="00B41687">
        <w:rPr>
          <w:sz w:val="18"/>
          <w:szCs w:val="18"/>
        </w:rPr>
        <w:t>, телефон для довідок: (</w:t>
      </w:r>
      <w:r w:rsidR="00696E6A" w:rsidRPr="00B41687">
        <w:rPr>
          <w:sz w:val="18"/>
          <w:szCs w:val="18"/>
        </w:rPr>
        <w:t>050) 401-37-38</w:t>
      </w:r>
      <w:r w:rsidRPr="00B41687">
        <w:rPr>
          <w:sz w:val="18"/>
          <w:szCs w:val="18"/>
        </w:rPr>
        <w:t>. У письмовому запиті акціонера обов'язково зазначаються найменування акціонера – юридичної особи або прізвище, ім'я та по-батькові акціонера – фізичної особи, кількість (тип) належних йому акцій (для ідентифікації згідно даних зведеного облікового реєстру). Документи надаються для ознайомлення та не підлягають виносу.</w:t>
      </w:r>
    </w:p>
    <w:p w:rsidR="00B47CFD" w:rsidRPr="00B41687" w:rsidRDefault="00B47CFD" w:rsidP="00B47CFD">
      <w:pPr>
        <w:ind w:firstLine="567"/>
        <w:jc w:val="both"/>
        <w:rPr>
          <w:rStyle w:val="rvts0"/>
          <w:b/>
          <w:sz w:val="18"/>
          <w:szCs w:val="18"/>
        </w:rPr>
      </w:pPr>
      <w:r w:rsidRPr="00B41687">
        <w:rPr>
          <w:rStyle w:val="rvts0"/>
          <w:b/>
          <w:sz w:val="18"/>
          <w:szCs w:val="18"/>
        </w:rPr>
        <w:lastRenderedPageBreak/>
        <w:t>Права, надані акціонерам відповідно до вимог ст. 36, 38 Закону України «Про акціонерні товариства», якими вони можуть користуватися після отримання повідомлення про проведення загальних зборів, а також строк, протягом якого такі права можуть використовуватися:</w:t>
      </w:r>
    </w:p>
    <w:p w:rsidR="00B47CFD" w:rsidRPr="00B41687" w:rsidRDefault="00B47CFD" w:rsidP="00B47CFD">
      <w:pPr>
        <w:numPr>
          <w:ilvl w:val="0"/>
          <w:numId w:val="7"/>
        </w:numPr>
        <w:suppressAutoHyphens/>
        <w:ind w:left="284"/>
        <w:jc w:val="both"/>
        <w:rPr>
          <w:sz w:val="18"/>
          <w:szCs w:val="18"/>
        </w:rPr>
      </w:pPr>
      <w:r w:rsidRPr="00B41687">
        <w:rPr>
          <w:sz w:val="18"/>
          <w:szCs w:val="18"/>
        </w:rPr>
        <w:t>Акціонери мають право від дати надсилання повідомлення до дня проведення Загальних зборів та в день проведення зборів ознайомитись з матеріалами (документами), необхідними для прийняття рішень з питань порядку денного Загальних зборів у встановленому вище порядку.</w:t>
      </w:r>
    </w:p>
    <w:p w:rsidR="00B47CFD" w:rsidRPr="00B41687" w:rsidRDefault="00B47CFD" w:rsidP="00B47CFD">
      <w:pPr>
        <w:numPr>
          <w:ilvl w:val="0"/>
          <w:numId w:val="7"/>
        </w:numPr>
        <w:suppressAutoHyphens/>
        <w:ind w:left="284"/>
        <w:jc w:val="both"/>
        <w:rPr>
          <w:rStyle w:val="rvts0"/>
          <w:sz w:val="18"/>
          <w:szCs w:val="18"/>
        </w:rPr>
      </w:pPr>
      <w:r w:rsidRPr="00B41687">
        <w:rPr>
          <w:rStyle w:val="rvts0"/>
          <w:sz w:val="18"/>
          <w:szCs w:val="18"/>
        </w:rPr>
        <w:t>Отримувати письмові відповіді на письмові запитання щодо питань, включених до проекту порядку денного загальних зборів та порядку денного загальних зборів до дати проведення загальних зборів. Письмові відповіді отримуються шляхом поштового відправлення простим листом.</w:t>
      </w:r>
    </w:p>
    <w:p w:rsidR="00B47CFD" w:rsidRPr="00B41687" w:rsidRDefault="00B47CFD" w:rsidP="00B47CFD">
      <w:pPr>
        <w:numPr>
          <w:ilvl w:val="0"/>
          <w:numId w:val="7"/>
        </w:numPr>
        <w:suppressAutoHyphens/>
        <w:ind w:left="284"/>
        <w:jc w:val="both"/>
        <w:rPr>
          <w:rStyle w:val="rvts0"/>
          <w:sz w:val="18"/>
          <w:szCs w:val="18"/>
        </w:rPr>
      </w:pPr>
      <w:r w:rsidRPr="00B41687">
        <w:rPr>
          <w:rStyle w:val="rvts0"/>
          <w:sz w:val="18"/>
          <w:szCs w:val="18"/>
        </w:rPr>
        <w:t>Вносити пропозиції щодо питань, включених до проекту порядку денного загальних зборів товариства, а також щодо нових кандидатів до складу органів товариства, кількість яких не може перевищувати кількісного складу кожного з органів. Пропозиції вносяться не пізніше ніж за 20 днів до дати проведення загальних зборів, а щодо кандидатів до складу органів товариства - не пізніше ніж за 7 (сім) днів до дати проведення загальних зборів. Пропозиції щодо включення нових питань до проекту порядку денного повинні містити відповідні проекти рішень з цих питань. Пропозиція до проекту порядку денного загальних зборів акціонерного товариства подається в письмовій формі із зазначенням прізвища (найменування) акціонера, який її вносить, кількості, типу та/або класу належних йому акцій, змісту пропозиції до питання та/або проекту рішення, а також кількості, типу та/або класу акцій, що належать кандидату, який пропонується цим акціонером до складу органів товариства.</w:t>
      </w:r>
    </w:p>
    <w:p w:rsidR="00B47CFD" w:rsidRPr="00B41687" w:rsidRDefault="00B47CFD" w:rsidP="00B47CFD">
      <w:pPr>
        <w:rPr>
          <w:rStyle w:val="rvts0"/>
          <w:b/>
          <w:sz w:val="18"/>
          <w:szCs w:val="18"/>
        </w:rPr>
      </w:pPr>
      <w:r w:rsidRPr="00B41687">
        <w:rPr>
          <w:rStyle w:val="rvts0"/>
          <w:b/>
          <w:sz w:val="18"/>
          <w:szCs w:val="18"/>
        </w:rPr>
        <w:t>Порядок участі та голосування на загальних зборах за довіреністю:</w:t>
      </w:r>
    </w:p>
    <w:p w:rsidR="00B47CFD" w:rsidRPr="00B41687" w:rsidRDefault="00B47CFD" w:rsidP="00B47CFD">
      <w:pPr>
        <w:pStyle w:val="ParagraphStyle"/>
        <w:ind w:firstLine="567"/>
        <w:jc w:val="both"/>
        <w:rPr>
          <w:rStyle w:val="FontStyle"/>
          <w:rFonts w:ascii="Times New Roman" w:hAnsi="Times New Roman" w:cs="Times New Roman"/>
          <w:sz w:val="18"/>
          <w:szCs w:val="18"/>
          <w:lang w:val="uk-UA"/>
        </w:rPr>
      </w:pPr>
      <w:r w:rsidRPr="00B41687">
        <w:rPr>
          <w:rFonts w:ascii="Times New Roman" w:hAnsi="Times New Roman"/>
          <w:sz w:val="18"/>
          <w:szCs w:val="18"/>
          <w:lang w:val="uk-UA"/>
        </w:rPr>
        <w:t>Представником акціонера на загальних зборах акціонерів Товариства може бути фізична особа або уповноважена особа юридичної особи.</w:t>
      </w:r>
    </w:p>
    <w:p w:rsidR="00B47CFD" w:rsidRPr="00B41687" w:rsidRDefault="00B47CFD" w:rsidP="00B47CFD">
      <w:pPr>
        <w:pStyle w:val="ParagraphStyle"/>
        <w:ind w:firstLine="567"/>
        <w:jc w:val="both"/>
        <w:rPr>
          <w:rStyle w:val="FontStyle"/>
          <w:rFonts w:ascii="Times New Roman" w:hAnsi="Times New Roman" w:cs="Times New Roman"/>
          <w:sz w:val="18"/>
          <w:szCs w:val="18"/>
          <w:lang w:val="uk-UA"/>
        </w:rPr>
      </w:pPr>
      <w:r w:rsidRPr="00B41687">
        <w:rPr>
          <w:rStyle w:val="FontStyle"/>
          <w:rFonts w:ascii="Times New Roman" w:hAnsi="Times New Roman" w:cs="Times New Roman"/>
          <w:sz w:val="18"/>
          <w:szCs w:val="18"/>
          <w:lang w:val="uk-UA"/>
        </w:rPr>
        <w:t>Посадові особи органів Товариства та їх афілійовані особи не можуть бути представниками інших акціонерів Товариства  на загальних зборах.</w:t>
      </w:r>
    </w:p>
    <w:p w:rsidR="00B47CFD" w:rsidRPr="00B41687" w:rsidRDefault="00B47CFD" w:rsidP="00B47CFD">
      <w:pPr>
        <w:pStyle w:val="ParagraphStyle"/>
        <w:ind w:firstLine="567"/>
        <w:jc w:val="both"/>
        <w:rPr>
          <w:rStyle w:val="FontStyle"/>
          <w:rFonts w:ascii="Times New Roman" w:hAnsi="Times New Roman" w:cs="Times New Roman"/>
          <w:sz w:val="18"/>
          <w:szCs w:val="18"/>
          <w:lang w:val="uk-UA"/>
        </w:rPr>
      </w:pPr>
      <w:r w:rsidRPr="00B41687">
        <w:rPr>
          <w:rStyle w:val="FontStyle"/>
          <w:rFonts w:ascii="Times New Roman" w:hAnsi="Times New Roman" w:cs="Times New Roman"/>
          <w:sz w:val="18"/>
          <w:szCs w:val="18"/>
          <w:lang w:val="uk-UA"/>
        </w:rPr>
        <w:t xml:space="preserve">Акціонер має право призначити свого представника  постійно або  на  певний  строк.  Акціонер  має  право у будь-який момент замінити свого представника, повідомивши про це Правління Товариства. </w:t>
      </w:r>
      <w:r w:rsidRPr="00B41687">
        <w:rPr>
          <w:rStyle w:val="rvts0"/>
          <w:rFonts w:ascii="Times New Roman" w:hAnsi="Times New Roman"/>
          <w:sz w:val="18"/>
          <w:szCs w:val="18"/>
          <w:lang w:val="uk-UA"/>
        </w:rPr>
        <w:t>Повідомлення акціонером Правління Товариства про призначення, заміну або відкликання свого представника може здійснюватися за допомогою засобів електронного зв’язку відповідно до законодавства про електронний документообіг.</w:t>
      </w:r>
    </w:p>
    <w:p w:rsidR="00B47CFD" w:rsidRPr="00B41687" w:rsidRDefault="00B47CFD" w:rsidP="00B47CFD">
      <w:pPr>
        <w:ind w:firstLine="567"/>
        <w:jc w:val="both"/>
        <w:rPr>
          <w:noProof/>
          <w:sz w:val="18"/>
          <w:szCs w:val="18"/>
        </w:rPr>
      </w:pPr>
      <w:r w:rsidRPr="00B41687">
        <w:rPr>
          <w:noProof/>
          <w:sz w:val="18"/>
          <w:szCs w:val="18"/>
        </w:rPr>
        <w:t>Довіреність на право участі та голосування на загальних зборах, видана фізичною особою, посвідчується нотаріусом або іншими посадовими особами, які вчиняють нотаріальні дії, а також може посвідчуватися депозитарною установою у встановленому Національною комісією з цінних паперів та фондового ринку порядку. Довіреність на право участі та голосування на загальних зборах від імені юридичної особи видається її органом або іншою особою, уповноваженою на це її установчими документами</w:t>
      </w:r>
    </w:p>
    <w:p w:rsidR="00B47CFD" w:rsidRPr="00B41687" w:rsidRDefault="00B47CFD" w:rsidP="00B47CFD">
      <w:pPr>
        <w:pStyle w:val="ParagraphStyle"/>
        <w:ind w:firstLine="567"/>
        <w:jc w:val="both"/>
        <w:rPr>
          <w:rStyle w:val="FontStyle"/>
          <w:rFonts w:ascii="Times New Roman" w:hAnsi="Times New Roman" w:cs="Times New Roman"/>
          <w:sz w:val="18"/>
          <w:szCs w:val="18"/>
          <w:lang w:val="uk-UA"/>
        </w:rPr>
      </w:pPr>
      <w:r w:rsidRPr="00B41687">
        <w:rPr>
          <w:rStyle w:val="FontStyle"/>
          <w:rFonts w:ascii="Times New Roman" w:hAnsi="Times New Roman" w:cs="Times New Roman"/>
          <w:sz w:val="18"/>
          <w:szCs w:val="18"/>
          <w:lang w:val="uk-UA"/>
        </w:rPr>
        <w:t>Довіреність на  право  участі  та  голо</w:t>
      </w:r>
      <w:r w:rsidR="00BB4103">
        <w:rPr>
          <w:rStyle w:val="FontStyle"/>
          <w:rFonts w:ascii="Times New Roman" w:hAnsi="Times New Roman" w:cs="Times New Roman"/>
          <w:sz w:val="18"/>
          <w:szCs w:val="18"/>
          <w:lang w:val="uk-UA"/>
        </w:rPr>
        <w:t xml:space="preserve">сування  на  загальних зборах </w:t>
      </w:r>
      <w:r w:rsidRPr="00B41687">
        <w:rPr>
          <w:rStyle w:val="FontStyle"/>
          <w:rFonts w:ascii="Times New Roman" w:hAnsi="Times New Roman" w:cs="Times New Roman"/>
          <w:sz w:val="18"/>
          <w:szCs w:val="18"/>
          <w:lang w:val="uk-UA"/>
        </w:rPr>
        <w:t>Товариства   може  містити  завдання  щодо голосування, тобто перелік питань порядку денного загальних зборів із  зазначенням  того,  як і за яке (проти якого) рішення потрібно проголосувати. Під час голосування на загальних зборах представник повинен голосувати саме так, як передбачено завданням  щодо голосування. Якщо довіреність не містить завдання щодо голосування,  представник  вирішує всі питання щодо голосування на загальних зборах акціонерів на свій розсуд.</w:t>
      </w:r>
    </w:p>
    <w:p w:rsidR="00B47CFD" w:rsidRPr="00B41687" w:rsidRDefault="00B47CFD" w:rsidP="00B47CFD">
      <w:pPr>
        <w:pStyle w:val="ParagraphStyle"/>
        <w:ind w:firstLine="567"/>
        <w:jc w:val="both"/>
        <w:rPr>
          <w:rStyle w:val="FontStyle"/>
          <w:rFonts w:ascii="Times New Roman" w:hAnsi="Times New Roman" w:cs="Times New Roman"/>
          <w:sz w:val="18"/>
          <w:szCs w:val="18"/>
          <w:lang w:val="uk-UA"/>
        </w:rPr>
      </w:pPr>
      <w:r w:rsidRPr="00B41687">
        <w:rPr>
          <w:rStyle w:val="FontStyle"/>
          <w:rFonts w:ascii="Times New Roman" w:hAnsi="Times New Roman" w:cs="Times New Roman"/>
          <w:sz w:val="18"/>
          <w:szCs w:val="18"/>
          <w:lang w:val="uk-UA"/>
        </w:rPr>
        <w:t>Акціонер має право видати  довіреність  на  право  участі  та голосування на загальних зборах декільком своїм представникам.</w:t>
      </w:r>
    </w:p>
    <w:p w:rsidR="00B47CFD" w:rsidRPr="00B41687" w:rsidRDefault="00B47CFD" w:rsidP="00B47CFD">
      <w:pPr>
        <w:pStyle w:val="ParagraphStyle"/>
        <w:ind w:firstLine="567"/>
        <w:jc w:val="both"/>
        <w:rPr>
          <w:rStyle w:val="FontStyle"/>
          <w:rFonts w:ascii="Times New Roman" w:hAnsi="Times New Roman" w:cs="Times New Roman"/>
          <w:sz w:val="18"/>
          <w:szCs w:val="18"/>
          <w:lang w:val="uk-UA"/>
        </w:rPr>
      </w:pPr>
      <w:r w:rsidRPr="00B41687">
        <w:rPr>
          <w:rStyle w:val="FontStyle"/>
          <w:rFonts w:ascii="Times New Roman" w:hAnsi="Times New Roman" w:cs="Times New Roman"/>
          <w:sz w:val="18"/>
          <w:szCs w:val="18"/>
          <w:lang w:val="uk-UA"/>
        </w:rPr>
        <w:t>Акціонер має право у будь-який  час відкликати чи замінити свого представника на загальних зборах Товариства.</w:t>
      </w:r>
    </w:p>
    <w:p w:rsidR="00B47CFD" w:rsidRPr="00B41687" w:rsidRDefault="00B47CFD" w:rsidP="00B47CFD">
      <w:pPr>
        <w:pStyle w:val="ParagraphStyle"/>
        <w:ind w:firstLine="567"/>
        <w:jc w:val="both"/>
        <w:rPr>
          <w:rStyle w:val="FontStyle"/>
          <w:rFonts w:ascii="Times New Roman" w:hAnsi="Times New Roman" w:cs="Times New Roman"/>
          <w:sz w:val="18"/>
          <w:szCs w:val="18"/>
          <w:lang w:val="uk-UA"/>
        </w:rPr>
      </w:pPr>
      <w:r w:rsidRPr="00B41687">
        <w:rPr>
          <w:rStyle w:val="FontStyle"/>
          <w:rFonts w:ascii="Times New Roman" w:hAnsi="Times New Roman" w:cs="Times New Roman"/>
          <w:sz w:val="18"/>
          <w:szCs w:val="18"/>
          <w:lang w:val="uk-UA"/>
        </w:rPr>
        <w:t>Надання довіреності  на право  участі  та голосування   на загальних  зборах не виключає право участі на цих загальних зборах акціонера, який видав довіреність, замість свого представника.</w:t>
      </w:r>
    </w:p>
    <w:p w:rsidR="00B47CFD" w:rsidRPr="00B41687" w:rsidRDefault="00B47CFD" w:rsidP="00B47CFD">
      <w:pPr>
        <w:pStyle w:val="ParagraphStyle"/>
        <w:ind w:firstLine="567"/>
        <w:jc w:val="both"/>
        <w:rPr>
          <w:rStyle w:val="FontStyle"/>
          <w:rFonts w:ascii="Times New Roman" w:hAnsi="Times New Roman" w:cs="Times New Roman"/>
          <w:sz w:val="18"/>
          <w:szCs w:val="18"/>
          <w:lang w:val="uk-UA"/>
        </w:rPr>
      </w:pPr>
      <w:r w:rsidRPr="00B41687">
        <w:rPr>
          <w:rStyle w:val="FontStyle"/>
          <w:rFonts w:ascii="Times New Roman" w:hAnsi="Times New Roman" w:cs="Times New Roman"/>
          <w:sz w:val="18"/>
          <w:szCs w:val="18"/>
          <w:lang w:val="uk-UA"/>
        </w:rPr>
        <w:t>У разі, якщо для участі в загальних зборах з'явилося  декілька представників акціонера, реєструється той представник, довіреність якому видана пізніше.</w:t>
      </w:r>
    </w:p>
    <w:p w:rsidR="00B47CFD" w:rsidRPr="00B41687" w:rsidRDefault="00B47CFD" w:rsidP="00B47CFD">
      <w:pPr>
        <w:ind w:firstLine="567"/>
        <w:jc w:val="both"/>
        <w:rPr>
          <w:rStyle w:val="FontStyle"/>
          <w:rFonts w:cs="Times New Roman"/>
          <w:sz w:val="18"/>
          <w:szCs w:val="18"/>
        </w:rPr>
      </w:pPr>
      <w:r w:rsidRPr="00B41687">
        <w:rPr>
          <w:rStyle w:val="FontStyle"/>
          <w:rFonts w:cs="Times New Roman"/>
          <w:sz w:val="18"/>
          <w:szCs w:val="18"/>
        </w:rPr>
        <w:t xml:space="preserve">До закінчення  строку,  відведеного  на  реєстрацію учасників зборів, акціонер має право замінити свого представника, повідомивши  про  це  </w:t>
      </w:r>
      <w:r w:rsidRPr="00B41687">
        <w:rPr>
          <w:sz w:val="18"/>
          <w:szCs w:val="18"/>
        </w:rPr>
        <w:t xml:space="preserve">реєстраційну комісію та виконавчий орган </w:t>
      </w:r>
      <w:r w:rsidRPr="00B41687">
        <w:rPr>
          <w:rStyle w:val="FontStyle"/>
          <w:rFonts w:cs="Times New Roman"/>
          <w:sz w:val="18"/>
          <w:szCs w:val="18"/>
        </w:rPr>
        <w:t xml:space="preserve"> Товариства,  або взяти участь у загальних зборах особисто.</w:t>
      </w:r>
    </w:p>
    <w:p w:rsidR="00B47CFD" w:rsidRPr="00B41687" w:rsidRDefault="00B47CFD" w:rsidP="00B47CFD">
      <w:pPr>
        <w:ind w:firstLine="567"/>
        <w:jc w:val="both"/>
        <w:rPr>
          <w:sz w:val="18"/>
          <w:szCs w:val="18"/>
          <w:shd w:val="clear" w:color="auto" w:fill="FFFFFF"/>
        </w:rPr>
      </w:pPr>
      <w:r w:rsidRPr="00B41687">
        <w:rPr>
          <w:sz w:val="18"/>
          <w:szCs w:val="18"/>
          <w:shd w:val="clear" w:color="auto" w:fill="FFFFFF"/>
        </w:rPr>
        <w:t>У разі, якщо акція перебуває у спільній власності декількох осіб, повноваження щодо голосування на загальних зборах здійснюється за їх згодою одним із співвласників або їх загальним представником.</w:t>
      </w:r>
    </w:p>
    <w:p w:rsidR="00B41687" w:rsidRPr="00B41687" w:rsidRDefault="00B41687" w:rsidP="004A6C72">
      <w:pPr>
        <w:ind w:firstLine="142"/>
        <w:jc w:val="center"/>
        <w:rPr>
          <w:sz w:val="18"/>
          <w:szCs w:val="18"/>
        </w:rPr>
      </w:pPr>
    </w:p>
    <w:p w:rsidR="004A6C72" w:rsidRPr="00B41687" w:rsidRDefault="004A6C72" w:rsidP="004A6C72">
      <w:pPr>
        <w:ind w:firstLine="142"/>
        <w:jc w:val="center"/>
        <w:rPr>
          <w:b/>
          <w:sz w:val="18"/>
          <w:szCs w:val="18"/>
        </w:rPr>
      </w:pPr>
      <w:r w:rsidRPr="00B41687">
        <w:rPr>
          <w:b/>
          <w:sz w:val="18"/>
          <w:szCs w:val="18"/>
        </w:rPr>
        <w:t>ДОДАТКОВА ІНФОРМАЦІЯ ОСНОВНІ ПОКАЗНИКИ</w:t>
      </w:r>
    </w:p>
    <w:p w:rsidR="004A6C72" w:rsidRDefault="004A6C72" w:rsidP="004A6C72">
      <w:pPr>
        <w:pStyle w:val="HTML"/>
        <w:ind w:firstLine="142"/>
        <w:jc w:val="center"/>
        <w:rPr>
          <w:rFonts w:ascii="Times New Roman" w:hAnsi="Times New Roman"/>
          <w:b/>
          <w:color w:val="auto"/>
          <w:sz w:val="18"/>
          <w:szCs w:val="18"/>
          <w:lang w:val="uk-UA"/>
        </w:rPr>
      </w:pPr>
      <w:r w:rsidRPr="00B41687">
        <w:rPr>
          <w:rFonts w:ascii="Times New Roman" w:hAnsi="Times New Roman"/>
          <w:b/>
          <w:color w:val="auto"/>
          <w:sz w:val="18"/>
          <w:szCs w:val="18"/>
          <w:lang w:val="uk-UA"/>
        </w:rPr>
        <w:t>фінансово-господарської діяльності підприємства (тис.грн.)</w:t>
      </w:r>
    </w:p>
    <w:p w:rsidR="003B1B8E" w:rsidRPr="00B41687" w:rsidRDefault="003B1B8E" w:rsidP="004A6C72">
      <w:pPr>
        <w:pStyle w:val="HTML"/>
        <w:ind w:firstLine="142"/>
        <w:jc w:val="center"/>
        <w:rPr>
          <w:rFonts w:ascii="Times New Roman" w:hAnsi="Times New Roman"/>
          <w:b/>
          <w:color w:val="auto"/>
          <w:sz w:val="18"/>
          <w:szCs w:val="18"/>
          <w:lang w:val="uk-UA"/>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6"/>
        <w:gridCol w:w="1857"/>
        <w:gridCol w:w="1857"/>
      </w:tblGrid>
      <w:tr w:rsidR="006C058D" w:rsidRPr="00B41687" w:rsidTr="00D00C5A">
        <w:trPr>
          <w:cantSplit/>
          <w:trHeight w:val="359"/>
        </w:trPr>
        <w:tc>
          <w:tcPr>
            <w:tcW w:w="6776" w:type="dxa"/>
            <w:vMerge w:val="restart"/>
            <w:tcBorders>
              <w:top w:val="single" w:sz="4" w:space="0" w:color="auto"/>
              <w:left w:val="single" w:sz="4" w:space="0" w:color="auto"/>
              <w:bottom w:val="single" w:sz="4" w:space="0" w:color="auto"/>
              <w:right w:val="single" w:sz="4" w:space="0" w:color="auto"/>
            </w:tcBorders>
          </w:tcPr>
          <w:p w:rsidR="00B41687" w:rsidRDefault="006C058D" w:rsidP="00EF2654">
            <w:pPr>
              <w:tabs>
                <w:tab w:val="left" w:pos="390"/>
                <w:tab w:val="center" w:pos="3602"/>
              </w:tabs>
              <w:rPr>
                <w:sz w:val="18"/>
                <w:szCs w:val="18"/>
              </w:rPr>
            </w:pPr>
            <w:r w:rsidRPr="00B41687">
              <w:rPr>
                <w:sz w:val="18"/>
                <w:szCs w:val="18"/>
              </w:rPr>
              <w:tab/>
            </w:r>
            <w:r w:rsidRPr="00B41687">
              <w:rPr>
                <w:sz w:val="18"/>
                <w:szCs w:val="18"/>
              </w:rPr>
              <w:tab/>
            </w:r>
          </w:p>
          <w:p w:rsidR="006C058D" w:rsidRPr="00B41687" w:rsidRDefault="006C058D" w:rsidP="00B41687">
            <w:pPr>
              <w:tabs>
                <w:tab w:val="left" w:pos="390"/>
                <w:tab w:val="center" w:pos="3602"/>
              </w:tabs>
              <w:jc w:val="center"/>
              <w:rPr>
                <w:sz w:val="18"/>
                <w:szCs w:val="18"/>
              </w:rPr>
            </w:pPr>
            <w:r w:rsidRPr="00B41687">
              <w:rPr>
                <w:sz w:val="18"/>
                <w:szCs w:val="18"/>
              </w:rPr>
              <w:t>Найменування показника</w:t>
            </w:r>
          </w:p>
        </w:tc>
        <w:tc>
          <w:tcPr>
            <w:tcW w:w="3714" w:type="dxa"/>
            <w:gridSpan w:val="2"/>
            <w:tcBorders>
              <w:top w:val="single" w:sz="4" w:space="0" w:color="auto"/>
              <w:left w:val="single" w:sz="4" w:space="0" w:color="auto"/>
              <w:bottom w:val="single" w:sz="4" w:space="0" w:color="auto"/>
              <w:right w:val="single" w:sz="4" w:space="0" w:color="auto"/>
            </w:tcBorders>
          </w:tcPr>
          <w:p w:rsidR="006C058D" w:rsidRPr="00B41687" w:rsidRDefault="006C058D" w:rsidP="00EF2654">
            <w:pPr>
              <w:jc w:val="center"/>
              <w:rPr>
                <w:sz w:val="18"/>
                <w:szCs w:val="18"/>
              </w:rPr>
            </w:pPr>
            <w:r w:rsidRPr="00B41687">
              <w:rPr>
                <w:sz w:val="18"/>
                <w:szCs w:val="18"/>
              </w:rPr>
              <w:t>Період</w:t>
            </w:r>
          </w:p>
        </w:tc>
      </w:tr>
      <w:tr w:rsidR="006C058D" w:rsidRPr="00B41687" w:rsidTr="00D00C5A">
        <w:trPr>
          <w:cantSplit/>
        </w:trPr>
        <w:tc>
          <w:tcPr>
            <w:tcW w:w="6776" w:type="dxa"/>
            <w:vMerge/>
            <w:tcBorders>
              <w:top w:val="single" w:sz="4" w:space="0" w:color="auto"/>
              <w:left w:val="single" w:sz="4" w:space="0" w:color="auto"/>
              <w:bottom w:val="single" w:sz="4" w:space="0" w:color="auto"/>
              <w:right w:val="single" w:sz="4" w:space="0" w:color="auto"/>
            </w:tcBorders>
            <w:vAlign w:val="center"/>
          </w:tcPr>
          <w:p w:rsidR="006C058D" w:rsidRPr="00B41687" w:rsidRDefault="006C058D" w:rsidP="00EF2654">
            <w:pPr>
              <w:rPr>
                <w:sz w:val="18"/>
                <w:szCs w:val="18"/>
              </w:rPr>
            </w:pPr>
          </w:p>
        </w:tc>
        <w:tc>
          <w:tcPr>
            <w:tcW w:w="1857" w:type="dxa"/>
            <w:tcBorders>
              <w:top w:val="single" w:sz="4" w:space="0" w:color="auto"/>
              <w:left w:val="single" w:sz="4" w:space="0" w:color="auto"/>
              <w:bottom w:val="single" w:sz="4" w:space="0" w:color="auto"/>
              <w:right w:val="single" w:sz="4" w:space="0" w:color="auto"/>
            </w:tcBorders>
          </w:tcPr>
          <w:p w:rsidR="006C058D" w:rsidRPr="00B41687" w:rsidRDefault="006C058D" w:rsidP="00EF2654">
            <w:pPr>
              <w:jc w:val="center"/>
              <w:rPr>
                <w:sz w:val="18"/>
                <w:szCs w:val="18"/>
              </w:rPr>
            </w:pPr>
            <w:r w:rsidRPr="00B41687">
              <w:rPr>
                <w:sz w:val="18"/>
                <w:szCs w:val="18"/>
              </w:rPr>
              <w:t>Звітний</w:t>
            </w:r>
          </w:p>
          <w:p w:rsidR="006C058D" w:rsidRPr="00B41687" w:rsidRDefault="00B41687" w:rsidP="00B41687">
            <w:pPr>
              <w:jc w:val="center"/>
              <w:rPr>
                <w:sz w:val="18"/>
                <w:szCs w:val="18"/>
              </w:rPr>
            </w:pPr>
            <w:r w:rsidRPr="00B41687">
              <w:rPr>
                <w:sz w:val="18"/>
                <w:szCs w:val="18"/>
              </w:rPr>
              <w:t>(2020</w:t>
            </w:r>
            <w:r w:rsidR="006C058D" w:rsidRPr="00B41687">
              <w:rPr>
                <w:sz w:val="18"/>
                <w:szCs w:val="18"/>
              </w:rPr>
              <w:t xml:space="preserve"> рік)</w:t>
            </w:r>
          </w:p>
        </w:tc>
        <w:tc>
          <w:tcPr>
            <w:tcW w:w="1857" w:type="dxa"/>
            <w:tcBorders>
              <w:top w:val="single" w:sz="4" w:space="0" w:color="auto"/>
              <w:left w:val="single" w:sz="4" w:space="0" w:color="auto"/>
              <w:bottom w:val="single" w:sz="4" w:space="0" w:color="auto"/>
              <w:right w:val="single" w:sz="4" w:space="0" w:color="auto"/>
            </w:tcBorders>
          </w:tcPr>
          <w:p w:rsidR="006C058D" w:rsidRPr="00B41687" w:rsidRDefault="006C058D" w:rsidP="00EF2654">
            <w:pPr>
              <w:jc w:val="center"/>
              <w:rPr>
                <w:sz w:val="18"/>
                <w:szCs w:val="18"/>
              </w:rPr>
            </w:pPr>
            <w:r w:rsidRPr="00B41687">
              <w:rPr>
                <w:sz w:val="18"/>
                <w:szCs w:val="18"/>
              </w:rPr>
              <w:t>Попередній</w:t>
            </w:r>
          </w:p>
          <w:p w:rsidR="006C058D" w:rsidRPr="00B41687" w:rsidRDefault="006C058D" w:rsidP="00B41687">
            <w:pPr>
              <w:jc w:val="center"/>
              <w:rPr>
                <w:sz w:val="18"/>
                <w:szCs w:val="18"/>
              </w:rPr>
            </w:pPr>
            <w:r w:rsidRPr="00B41687">
              <w:rPr>
                <w:sz w:val="18"/>
                <w:szCs w:val="18"/>
              </w:rPr>
              <w:t>(201</w:t>
            </w:r>
            <w:r w:rsidR="00B41687" w:rsidRPr="00B41687">
              <w:rPr>
                <w:sz w:val="18"/>
                <w:szCs w:val="18"/>
              </w:rPr>
              <w:t>9</w:t>
            </w:r>
            <w:r w:rsidRPr="00B41687">
              <w:rPr>
                <w:sz w:val="18"/>
                <w:szCs w:val="18"/>
              </w:rPr>
              <w:t xml:space="preserve"> рік)</w:t>
            </w:r>
          </w:p>
        </w:tc>
      </w:tr>
      <w:tr w:rsidR="00B41687" w:rsidRPr="00B41687" w:rsidTr="00D00C5A">
        <w:trPr>
          <w:trHeight w:val="129"/>
        </w:trPr>
        <w:tc>
          <w:tcPr>
            <w:tcW w:w="6776" w:type="dxa"/>
            <w:tcBorders>
              <w:top w:val="single" w:sz="4" w:space="0" w:color="auto"/>
              <w:left w:val="single" w:sz="4" w:space="0" w:color="auto"/>
              <w:bottom w:val="single" w:sz="4" w:space="0" w:color="auto"/>
              <w:right w:val="single" w:sz="4" w:space="0" w:color="auto"/>
            </w:tcBorders>
          </w:tcPr>
          <w:p w:rsidR="00B41687" w:rsidRPr="00B41687" w:rsidRDefault="00B41687" w:rsidP="00B41687">
            <w:pPr>
              <w:rPr>
                <w:sz w:val="18"/>
                <w:szCs w:val="18"/>
              </w:rPr>
            </w:pPr>
            <w:r w:rsidRPr="00B41687">
              <w:rPr>
                <w:sz w:val="18"/>
                <w:szCs w:val="18"/>
              </w:rPr>
              <w:t>Усього активів</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B41687" w:rsidRPr="00701BD3" w:rsidRDefault="00701BD3" w:rsidP="00B41687">
            <w:pPr>
              <w:snapToGrid w:val="0"/>
              <w:jc w:val="center"/>
              <w:rPr>
                <w:sz w:val="18"/>
                <w:szCs w:val="18"/>
                <w:lang w:val="ru-RU"/>
              </w:rPr>
            </w:pPr>
            <w:r>
              <w:rPr>
                <w:sz w:val="18"/>
                <w:szCs w:val="18"/>
                <w:lang w:val="ru-RU"/>
              </w:rPr>
              <w:t>1</w:t>
            </w:r>
            <w:r w:rsidR="000D30A8">
              <w:rPr>
                <w:sz w:val="18"/>
                <w:szCs w:val="18"/>
                <w:lang w:val="ru-RU"/>
              </w:rPr>
              <w:t xml:space="preserve"> </w:t>
            </w:r>
            <w:r>
              <w:rPr>
                <w:sz w:val="18"/>
                <w:szCs w:val="18"/>
                <w:lang w:val="ru-RU"/>
              </w:rPr>
              <w:t>151</w:t>
            </w:r>
          </w:p>
        </w:tc>
        <w:tc>
          <w:tcPr>
            <w:tcW w:w="1857" w:type="dxa"/>
            <w:tcBorders>
              <w:top w:val="single" w:sz="4" w:space="0" w:color="auto"/>
              <w:left w:val="single" w:sz="4" w:space="0" w:color="auto"/>
              <w:bottom w:val="single" w:sz="4" w:space="0" w:color="auto"/>
              <w:right w:val="single" w:sz="4" w:space="0" w:color="auto"/>
            </w:tcBorders>
          </w:tcPr>
          <w:p w:rsidR="00B41687" w:rsidRPr="00B41687" w:rsidRDefault="00B41687" w:rsidP="00B41687">
            <w:pPr>
              <w:snapToGrid w:val="0"/>
              <w:jc w:val="center"/>
              <w:rPr>
                <w:sz w:val="18"/>
                <w:szCs w:val="18"/>
              </w:rPr>
            </w:pPr>
            <w:r w:rsidRPr="00B41687">
              <w:rPr>
                <w:sz w:val="18"/>
                <w:szCs w:val="18"/>
                <w:lang w:val="en-US"/>
              </w:rPr>
              <w:t>2</w:t>
            </w:r>
            <w:r w:rsidR="000D30A8">
              <w:rPr>
                <w:sz w:val="18"/>
                <w:szCs w:val="18"/>
                <w:lang w:val="ru-RU"/>
              </w:rPr>
              <w:t xml:space="preserve"> </w:t>
            </w:r>
            <w:r w:rsidRPr="00B41687">
              <w:rPr>
                <w:sz w:val="18"/>
                <w:szCs w:val="18"/>
                <w:lang w:val="en-US"/>
              </w:rPr>
              <w:t>360</w:t>
            </w:r>
          </w:p>
        </w:tc>
      </w:tr>
      <w:tr w:rsidR="00B41687" w:rsidRPr="00B41687" w:rsidTr="00D00C5A">
        <w:tc>
          <w:tcPr>
            <w:tcW w:w="6776" w:type="dxa"/>
            <w:tcBorders>
              <w:top w:val="single" w:sz="4" w:space="0" w:color="auto"/>
              <w:left w:val="single" w:sz="4" w:space="0" w:color="auto"/>
              <w:bottom w:val="single" w:sz="4" w:space="0" w:color="auto"/>
              <w:right w:val="single" w:sz="4" w:space="0" w:color="auto"/>
            </w:tcBorders>
          </w:tcPr>
          <w:p w:rsidR="00B41687" w:rsidRPr="00B41687" w:rsidRDefault="00B41687" w:rsidP="00B41687">
            <w:pPr>
              <w:rPr>
                <w:sz w:val="18"/>
                <w:szCs w:val="18"/>
              </w:rPr>
            </w:pPr>
            <w:r w:rsidRPr="00B41687">
              <w:rPr>
                <w:sz w:val="18"/>
                <w:szCs w:val="18"/>
              </w:rPr>
              <w:t>Основні засоби (за залишковою вартістю)</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B41687" w:rsidRPr="00701BD3" w:rsidRDefault="00701BD3" w:rsidP="00B41687">
            <w:pPr>
              <w:snapToGrid w:val="0"/>
              <w:jc w:val="center"/>
              <w:rPr>
                <w:sz w:val="18"/>
                <w:szCs w:val="18"/>
                <w:lang w:val="ru-RU"/>
              </w:rPr>
            </w:pPr>
            <w:r>
              <w:rPr>
                <w:sz w:val="18"/>
                <w:szCs w:val="18"/>
                <w:lang w:val="ru-RU"/>
              </w:rPr>
              <w:t>926</w:t>
            </w:r>
          </w:p>
        </w:tc>
        <w:tc>
          <w:tcPr>
            <w:tcW w:w="1857" w:type="dxa"/>
            <w:tcBorders>
              <w:top w:val="single" w:sz="4" w:space="0" w:color="auto"/>
              <w:left w:val="single" w:sz="4" w:space="0" w:color="auto"/>
              <w:bottom w:val="single" w:sz="4" w:space="0" w:color="auto"/>
              <w:right w:val="single" w:sz="4" w:space="0" w:color="auto"/>
            </w:tcBorders>
          </w:tcPr>
          <w:p w:rsidR="00B41687" w:rsidRPr="00B41687" w:rsidRDefault="00B41687" w:rsidP="00B41687">
            <w:pPr>
              <w:snapToGrid w:val="0"/>
              <w:jc w:val="center"/>
              <w:rPr>
                <w:sz w:val="18"/>
                <w:szCs w:val="18"/>
              </w:rPr>
            </w:pPr>
            <w:r w:rsidRPr="00B41687">
              <w:rPr>
                <w:sz w:val="18"/>
                <w:szCs w:val="18"/>
                <w:lang w:val="en-US"/>
              </w:rPr>
              <w:t>1</w:t>
            </w:r>
            <w:r w:rsidR="000D30A8">
              <w:rPr>
                <w:sz w:val="18"/>
                <w:szCs w:val="18"/>
                <w:lang w:val="ru-RU"/>
              </w:rPr>
              <w:t xml:space="preserve"> </w:t>
            </w:r>
            <w:r w:rsidRPr="00B41687">
              <w:rPr>
                <w:sz w:val="18"/>
                <w:szCs w:val="18"/>
                <w:lang w:val="en-US"/>
              </w:rPr>
              <w:t>062</w:t>
            </w:r>
          </w:p>
        </w:tc>
      </w:tr>
      <w:tr w:rsidR="00B41687" w:rsidRPr="00B41687" w:rsidTr="00D00C5A">
        <w:tc>
          <w:tcPr>
            <w:tcW w:w="6776" w:type="dxa"/>
            <w:tcBorders>
              <w:top w:val="single" w:sz="4" w:space="0" w:color="auto"/>
              <w:left w:val="single" w:sz="4" w:space="0" w:color="auto"/>
              <w:bottom w:val="single" w:sz="4" w:space="0" w:color="auto"/>
              <w:right w:val="single" w:sz="4" w:space="0" w:color="auto"/>
            </w:tcBorders>
          </w:tcPr>
          <w:p w:rsidR="00B41687" w:rsidRPr="00B41687" w:rsidRDefault="00B41687" w:rsidP="00B41687">
            <w:pPr>
              <w:rPr>
                <w:sz w:val="18"/>
                <w:szCs w:val="18"/>
              </w:rPr>
            </w:pPr>
            <w:r w:rsidRPr="00B41687">
              <w:rPr>
                <w:sz w:val="18"/>
                <w:szCs w:val="18"/>
              </w:rPr>
              <w:t>Запаси</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B41687" w:rsidRPr="00701BD3" w:rsidRDefault="00701BD3" w:rsidP="00B41687">
            <w:pPr>
              <w:snapToGrid w:val="0"/>
              <w:jc w:val="center"/>
              <w:rPr>
                <w:sz w:val="18"/>
                <w:szCs w:val="18"/>
                <w:lang w:val="ru-RU"/>
              </w:rPr>
            </w:pPr>
            <w:r>
              <w:rPr>
                <w:sz w:val="18"/>
                <w:szCs w:val="18"/>
                <w:lang w:val="ru-RU"/>
              </w:rPr>
              <w:t>7</w:t>
            </w:r>
          </w:p>
        </w:tc>
        <w:tc>
          <w:tcPr>
            <w:tcW w:w="1857" w:type="dxa"/>
            <w:tcBorders>
              <w:top w:val="single" w:sz="4" w:space="0" w:color="auto"/>
              <w:left w:val="single" w:sz="4" w:space="0" w:color="auto"/>
              <w:bottom w:val="single" w:sz="4" w:space="0" w:color="auto"/>
              <w:right w:val="single" w:sz="4" w:space="0" w:color="auto"/>
            </w:tcBorders>
          </w:tcPr>
          <w:p w:rsidR="00B41687" w:rsidRPr="00B41687" w:rsidRDefault="00B41687" w:rsidP="00B41687">
            <w:pPr>
              <w:snapToGrid w:val="0"/>
              <w:jc w:val="center"/>
              <w:rPr>
                <w:sz w:val="18"/>
                <w:szCs w:val="18"/>
              </w:rPr>
            </w:pPr>
            <w:r w:rsidRPr="00B41687">
              <w:rPr>
                <w:sz w:val="18"/>
                <w:szCs w:val="18"/>
                <w:lang w:val="en-US"/>
              </w:rPr>
              <w:t>2</w:t>
            </w:r>
          </w:p>
        </w:tc>
      </w:tr>
      <w:tr w:rsidR="00B41687" w:rsidRPr="00B41687" w:rsidTr="00D00C5A">
        <w:tc>
          <w:tcPr>
            <w:tcW w:w="6776" w:type="dxa"/>
            <w:tcBorders>
              <w:top w:val="single" w:sz="4" w:space="0" w:color="auto"/>
              <w:left w:val="single" w:sz="4" w:space="0" w:color="auto"/>
              <w:bottom w:val="single" w:sz="4" w:space="0" w:color="auto"/>
              <w:right w:val="single" w:sz="4" w:space="0" w:color="auto"/>
            </w:tcBorders>
          </w:tcPr>
          <w:p w:rsidR="00B41687" w:rsidRPr="00B41687" w:rsidRDefault="00B41687" w:rsidP="00B41687">
            <w:pPr>
              <w:rPr>
                <w:sz w:val="18"/>
                <w:szCs w:val="18"/>
              </w:rPr>
            </w:pPr>
            <w:r w:rsidRPr="00B41687">
              <w:rPr>
                <w:sz w:val="18"/>
                <w:szCs w:val="18"/>
              </w:rPr>
              <w:t>Сумарна дебіторська заборгованість</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B41687" w:rsidRPr="00701BD3" w:rsidRDefault="00701BD3" w:rsidP="00B41687">
            <w:pPr>
              <w:snapToGrid w:val="0"/>
              <w:jc w:val="center"/>
              <w:rPr>
                <w:sz w:val="18"/>
                <w:szCs w:val="18"/>
                <w:lang w:val="ru-RU"/>
              </w:rPr>
            </w:pPr>
            <w:r>
              <w:rPr>
                <w:sz w:val="18"/>
                <w:szCs w:val="18"/>
                <w:lang w:val="ru-RU"/>
              </w:rPr>
              <w:t>51</w:t>
            </w:r>
          </w:p>
        </w:tc>
        <w:tc>
          <w:tcPr>
            <w:tcW w:w="1857" w:type="dxa"/>
            <w:tcBorders>
              <w:top w:val="single" w:sz="4" w:space="0" w:color="auto"/>
              <w:left w:val="single" w:sz="4" w:space="0" w:color="auto"/>
              <w:bottom w:val="single" w:sz="4" w:space="0" w:color="auto"/>
              <w:right w:val="single" w:sz="4" w:space="0" w:color="auto"/>
            </w:tcBorders>
          </w:tcPr>
          <w:p w:rsidR="00B41687" w:rsidRPr="00B41687" w:rsidRDefault="00B41687" w:rsidP="00B41687">
            <w:pPr>
              <w:snapToGrid w:val="0"/>
              <w:jc w:val="center"/>
              <w:rPr>
                <w:sz w:val="18"/>
                <w:szCs w:val="18"/>
              </w:rPr>
            </w:pPr>
            <w:r w:rsidRPr="00B41687">
              <w:rPr>
                <w:sz w:val="18"/>
                <w:szCs w:val="18"/>
                <w:lang w:val="en-US"/>
              </w:rPr>
              <w:t>192</w:t>
            </w:r>
          </w:p>
        </w:tc>
      </w:tr>
      <w:tr w:rsidR="00B41687" w:rsidRPr="00B41687" w:rsidTr="00D00C5A">
        <w:tc>
          <w:tcPr>
            <w:tcW w:w="6776" w:type="dxa"/>
            <w:tcBorders>
              <w:top w:val="single" w:sz="4" w:space="0" w:color="auto"/>
              <w:left w:val="single" w:sz="4" w:space="0" w:color="auto"/>
              <w:bottom w:val="single" w:sz="4" w:space="0" w:color="auto"/>
              <w:right w:val="single" w:sz="4" w:space="0" w:color="auto"/>
            </w:tcBorders>
          </w:tcPr>
          <w:p w:rsidR="00B41687" w:rsidRPr="00B41687" w:rsidRDefault="00B41687" w:rsidP="00B41687">
            <w:pPr>
              <w:rPr>
                <w:sz w:val="18"/>
                <w:szCs w:val="18"/>
              </w:rPr>
            </w:pPr>
            <w:r w:rsidRPr="00B41687">
              <w:rPr>
                <w:sz w:val="18"/>
                <w:szCs w:val="18"/>
              </w:rPr>
              <w:t>Гроші та їх еквіваленти</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B41687" w:rsidRPr="00701BD3" w:rsidRDefault="00701BD3" w:rsidP="00B41687">
            <w:pPr>
              <w:snapToGrid w:val="0"/>
              <w:jc w:val="center"/>
              <w:rPr>
                <w:sz w:val="18"/>
                <w:szCs w:val="18"/>
                <w:lang w:val="ru-RU"/>
              </w:rPr>
            </w:pPr>
            <w:r>
              <w:rPr>
                <w:sz w:val="18"/>
                <w:szCs w:val="18"/>
                <w:lang w:val="ru-RU"/>
              </w:rPr>
              <w:t>147</w:t>
            </w:r>
          </w:p>
        </w:tc>
        <w:tc>
          <w:tcPr>
            <w:tcW w:w="1857" w:type="dxa"/>
            <w:tcBorders>
              <w:top w:val="single" w:sz="4" w:space="0" w:color="auto"/>
              <w:left w:val="single" w:sz="4" w:space="0" w:color="auto"/>
              <w:bottom w:val="single" w:sz="4" w:space="0" w:color="auto"/>
              <w:right w:val="single" w:sz="4" w:space="0" w:color="auto"/>
            </w:tcBorders>
          </w:tcPr>
          <w:p w:rsidR="00B41687" w:rsidRPr="00B41687" w:rsidRDefault="00B41687" w:rsidP="00B41687">
            <w:pPr>
              <w:snapToGrid w:val="0"/>
              <w:jc w:val="center"/>
              <w:rPr>
                <w:sz w:val="18"/>
                <w:szCs w:val="18"/>
              </w:rPr>
            </w:pPr>
            <w:r w:rsidRPr="00B41687">
              <w:rPr>
                <w:sz w:val="18"/>
                <w:szCs w:val="18"/>
                <w:lang w:val="en-US"/>
              </w:rPr>
              <w:t>1</w:t>
            </w:r>
            <w:r w:rsidR="000D30A8">
              <w:rPr>
                <w:sz w:val="18"/>
                <w:szCs w:val="18"/>
                <w:lang w:val="ru-RU"/>
              </w:rPr>
              <w:t xml:space="preserve"> </w:t>
            </w:r>
            <w:r w:rsidRPr="00B41687">
              <w:rPr>
                <w:sz w:val="18"/>
                <w:szCs w:val="18"/>
                <w:lang w:val="en-US"/>
              </w:rPr>
              <w:t>090</w:t>
            </w:r>
          </w:p>
        </w:tc>
      </w:tr>
      <w:tr w:rsidR="00B41687" w:rsidRPr="00B41687" w:rsidTr="00D00C5A">
        <w:tc>
          <w:tcPr>
            <w:tcW w:w="6776" w:type="dxa"/>
            <w:tcBorders>
              <w:top w:val="single" w:sz="4" w:space="0" w:color="auto"/>
              <w:left w:val="single" w:sz="4" w:space="0" w:color="auto"/>
              <w:bottom w:val="single" w:sz="4" w:space="0" w:color="auto"/>
              <w:right w:val="single" w:sz="4" w:space="0" w:color="auto"/>
            </w:tcBorders>
          </w:tcPr>
          <w:p w:rsidR="00B41687" w:rsidRPr="00B41687" w:rsidRDefault="00B41687" w:rsidP="00B41687">
            <w:pPr>
              <w:rPr>
                <w:sz w:val="18"/>
                <w:szCs w:val="18"/>
              </w:rPr>
            </w:pPr>
            <w:r w:rsidRPr="00B41687">
              <w:rPr>
                <w:sz w:val="18"/>
                <w:szCs w:val="18"/>
              </w:rPr>
              <w:t>Нерозподілений прибуток (непокритий збиток)</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B41687" w:rsidRPr="00701BD3" w:rsidRDefault="00701BD3" w:rsidP="00B41687">
            <w:pPr>
              <w:snapToGrid w:val="0"/>
              <w:jc w:val="center"/>
              <w:rPr>
                <w:sz w:val="18"/>
                <w:szCs w:val="18"/>
                <w:lang w:val="ru-RU"/>
              </w:rPr>
            </w:pPr>
            <w:r>
              <w:rPr>
                <w:sz w:val="18"/>
                <w:szCs w:val="18"/>
                <w:lang w:val="ru-RU"/>
              </w:rPr>
              <w:t>175</w:t>
            </w:r>
          </w:p>
        </w:tc>
        <w:tc>
          <w:tcPr>
            <w:tcW w:w="1857" w:type="dxa"/>
            <w:tcBorders>
              <w:top w:val="single" w:sz="4" w:space="0" w:color="auto"/>
              <w:left w:val="single" w:sz="4" w:space="0" w:color="auto"/>
              <w:bottom w:val="single" w:sz="4" w:space="0" w:color="auto"/>
              <w:right w:val="single" w:sz="4" w:space="0" w:color="auto"/>
            </w:tcBorders>
          </w:tcPr>
          <w:p w:rsidR="00B41687" w:rsidRPr="00B41687" w:rsidRDefault="00B41687" w:rsidP="00B41687">
            <w:pPr>
              <w:snapToGrid w:val="0"/>
              <w:jc w:val="center"/>
              <w:rPr>
                <w:sz w:val="18"/>
                <w:szCs w:val="18"/>
              </w:rPr>
            </w:pPr>
            <w:r w:rsidRPr="00B41687">
              <w:rPr>
                <w:sz w:val="18"/>
                <w:szCs w:val="18"/>
                <w:lang w:val="en-US"/>
              </w:rPr>
              <w:t>1</w:t>
            </w:r>
            <w:r w:rsidR="000D30A8">
              <w:rPr>
                <w:sz w:val="18"/>
                <w:szCs w:val="18"/>
                <w:lang w:val="ru-RU"/>
              </w:rPr>
              <w:t xml:space="preserve"> </w:t>
            </w:r>
            <w:r w:rsidRPr="00B41687">
              <w:rPr>
                <w:sz w:val="18"/>
                <w:szCs w:val="18"/>
                <w:lang w:val="en-US"/>
              </w:rPr>
              <w:t>587</w:t>
            </w:r>
          </w:p>
        </w:tc>
      </w:tr>
      <w:tr w:rsidR="00B41687" w:rsidRPr="00B41687" w:rsidTr="00D00C5A">
        <w:tc>
          <w:tcPr>
            <w:tcW w:w="6776" w:type="dxa"/>
            <w:tcBorders>
              <w:top w:val="single" w:sz="4" w:space="0" w:color="auto"/>
              <w:left w:val="single" w:sz="4" w:space="0" w:color="auto"/>
              <w:bottom w:val="single" w:sz="4" w:space="0" w:color="auto"/>
              <w:right w:val="single" w:sz="4" w:space="0" w:color="auto"/>
            </w:tcBorders>
          </w:tcPr>
          <w:p w:rsidR="00B41687" w:rsidRPr="00B41687" w:rsidRDefault="00B41687" w:rsidP="00B41687">
            <w:pPr>
              <w:rPr>
                <w:sz w:val="18"/>
                <w:szCs w:val="18"/>
              </w:rPr>
            </w:pPr>
            <w:r w:rsidRPr="00B41687">
              <w:rPr>
                <w:sz w:val="18"/>
                <w:szCs w:val="18"/>
                <w:lang w:eastAsia="uk-UA"/>
              </w:rPr>
              <w:t>Власний капітал</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B41687" w:rsidRPr="00701BD3" w:rsidRDefault="00701BD3" w:rsidP="00B41687">
            <w:pPr>
              <w:snapToGrid w:val="0"/>
              <w:jc w:val="center"/>
              <w:rPr>
                <w:sz w:val="18"/>
                <w:szCs w:val="18"/>
                <w:lang w:val="ru-RU"/>
              </w:rPr>
            </w:pPr>
            <w:r>
              <w:rPr>
                <w:sz w:val="18"/>
                <w:szCs w:val="18"/>
                <w:lang w:val="ru-RU"/>
              </w:rPr>
              <w:t>802</w:t>
            </w:r>
          </w:p>
        </w:tc>
        <w:tc>
          <w:tcPr>
            <w:tcW w:w="1857" w:type="dxa"/>
            <w:tcBorders>
              <w:top w:val="single" w:sz="4" w:space="0" w:color="auto"/>
              <w:left w:val="single" w:sz="4" w:space="0" w:color="auto"/>
              <w:bottom w:val="single" w:sz="4" w:space="0" w:color="auto"/>
              <w:right w:val="single" w:sz="4" w:space="0" w:color="auto"/>
            </w:tcBorders>
          </w:tcPr>
          <w:p w:rsidR="00B41687" w:rsidRPr="00B41687" w:rsidRDefault="00B41687" w:rsidP="00B41687">
            <w:pPr>
              <w:snapToGrid w:val="0"/>
              <w:jc w:val="center"/>
              <w:rPr>
                <w:sz w:val="18"/>
                <w:szCs w:val="18"/>
              </w:rPr>
            </w:pPr>
            <w:r w:rsidRPr="00B41687">
              <w:rPr>
                <w:sz w:val="18"/>
                <w:szCs w:val="18"/>
                <w:lang w:val="en-US"/>
              </w:rPr>
              <w:t>2</w:t>
            </w:r>
            <w:r w:rsidR="000D30A8">
              <w:rPr>
                <w:sz w:val="18"/>
                <w:szCs w:val="18"/>
                <w:lang w:val="ru-RU"/>
              </w:rPr>
              <w:t xml:space="preserve"> </w:t>
            </w:r>
            <w:r w:rsidRPr="00B41687">
              <w:rPr>
                <w:sz w:val="18"/>
                <w:szCs w:val="18"/>
                <w:lang w:val="en-US"/>
              </w:rPr>
              <w:t>214</w:t>
            </w:r>
          </w:p>
        </w:tc>
      </w:tr>
      <w:tr w:rsidR="00B41687" w:rsidRPr="00B41687" w:rsidTr="00D00C5A">
        <w:tc>
          <w:tcPr>
            <w:tcW w:w="6776" w:type="dxa"/>
            <w:tcBorders>
              <w:top w:val="single" w:sz="4" w:space="0" w:color="auto"/>
              <w:left w:val="single" w:sz="4" w:space="0" w:color="auto"/>
              <w:bottom w:val="single" w:sz="4" w:space="0" w:color="auto"/>
              <w:right w:val="single" w:sz="4" w:space="0" w:color="auto"/>
            </w:tcBorders>
          </w:tcPr>
          <w:p w:rsidR="00B41687" w:rsidRPr="00B41687" w:rsidRDefault="00B41687" w:rsidP="00B41687">
            <w:pPr>
              <w:rPr>
                <w:sz w:val="18"/>
                <w:szCs w:val="18"/>
              </w:rPr>
            </w:pPr>
            <w:r w:rsidRPr="00B41687">
              <w:rPr>
                <w:rStyle w:val="rvts0"/>
                <w:sz w:val="18"/>
                <w:szCs w:val="18"/>
              </w:rPr>
              <w:t>Зареєстрований (пайовий/статутний) капітал</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B41687" w:rsidRPr="00701BD3" w:rsidRDefault="00701BD3" w:rsidP="00B41687">
            <w:pPr>
              <w:snapToGrid w:val="0"/>
              <w:jc w:val="center"/>
              <w:rPr>
                <w:sz w:val="18"/>
                <w:szCs w:val="18"/>
                <w:lang w:val="ru-RU"/>
              </w:rPr>
            </w:pPr>
            <w:r>
              <w:rPr>
                <w:sz w:val="18"/>
                <w:szCs w:val="18"/>
                <w:lang w:val="ru-RU"/>
              </w:rPr>
              <w:t>327</w:t>
            </w:r>
          </w:p>
        </w:tc>
        <w:tc>
          <w:tcPr>
            <w:tcW w:w="1857" w:type="dxa"/>
            <w:tcBorders>
              <w:top w:val="single" w:sz="4" w:space="0" w:color="auto"/>
              <w:left w:val="single" w:sz="4" w:space="0" w:color="auto"/>
              <w:bottom w:val="single" w:sz="4" w:space="0" w:color="auto"/>
              <w:right w:val="single" w:sz="4" w:space="0" w:color="auto"/>
            </w:tcBorders>
          </w:tcPr>
          <w:p w:rsidR="00B41687" w:rsidRPr="00B41687" w:rsidRDefault="00B41687" w:rsidP="00B41687">
            <w:pPr>
              <w:snapToGrid w:val="0"/>
              <w:jc w:val="center"/>
              <w:rPr>
                <w:sz w:val="18"/>
                <w:szCs w:val="18"/>
              </w:rPr>
            </w:pPr>
            <w:r w:rsidRPr="00B41687">
              <w:rPr>
                <w:sz w:val="18"/>
                <w:szCs w:val="18"/>
              </w:rPr>
              <w:t>327</w:t>
            </w:r>
          </w:p>
        </w:tc>
      </w:tr>
      <w:tr w:rsidR="00B41687" w:rsidRPr="00B41687" w:rsidTr="00D00C5A">
        <w:tc>
          <w:tcPr>
            <w:tcW w:w="6776" w:type="dxa"/>
            <w:tcBorders>
              <w:top w:val="single" w:sz="4" w:space="0" w:color="auto"/>
              <w:left w:val="single" w:sz="4" w:space="0" w:color="auto"/>
              <w:bottom w:val="single" w:sz="4" w:space="0" w:color="auto"/>
              <w:right w:val="single" w:sz="4" w:space="0" w:color="auto"/>
            </w:tcBorders>
          </w:tcPr>
          <w:p w:rsidR="00B41687" w:rsidRPr="00B41687" w:rsidRDefault="00B41687" w:rsidP="00B41687">
            <w:pPr>
              <w:rPr>
                <w:sz w:val="18"/>
                <w:szCs w:val="18"/>
              </w:rPr>
            </w:pPr>
            <w:r w:rsidRPr="00B41687">
              <w:rPr>
                <w:sz w:val="18"/>
                <w:szCs w:val="18"/>
                <w:lang w:eastAsia="uk-UA"/>
              </w:rPr>
              <w:t>Довгострокові зобов'язання і забезпечення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B41687" w:rsidRPr="00701BD3" w:rsidRDefault="00701BD3" w:rsidP="00B41687">
            <w:pPr>
              <w:snapToGrid w:val="0"/>
              <w:jc w:val="center"/>
              <w:rPr>
                <w:sz w:val="18"/>
                <w:szCs w:val="18"/>
                <w:lang w:val="ru-RU"/>
              </w:rPr>
            </w:pPr>
            <w:r>
              <w:rPr>
                <w:sz w:val="18"/>
                <w:szCs w:val="18"/>
                <w:lang w:val="ru-RU"/>
              </w:rPr>
              <w:t>-</w:t>
            </w:r>
          </w:p>
        </w:tc>
        <w:tc>
          <w:tcPr>
            <w:tcW w:w="1857" w:type="dxa"/>
            <w:tcBorders>
              <w:top w:val="single" w:sz="4" w:space="0" w:color="auto"/>
              <w:left w:val="single" w:sz="4" w:space="0" w:color="auto"/>
              <w:bottom w:val="single" w:sz="4" w:space="0" w:color="auto"/>
              <w:right w:val="single" w:sz="4" w:space="0" w:color="auto"/>
            </w:tcBorders>
          </w:tcPr>
          <w:p w:rsidR="00B41687" w:rsidRPr="00B41687" w:rsidRDefault="00B41687" w:rsidP="00B41687">
            <w:pPr>
              <w:snapToGrid w:val="0"/>
              <w:jc w:val="center"/>
              <w:rPr>
                <w:sz w:val="18"/>
                <w:szCs w:val="18"/>
              </w:rPr>
            </w:pPr>
            <w:r w:rsidRPr="00B41687">
              <w:rPr>
                <w:sz w:val="18"/>
                <w:szCs w:val="18"/>
              </w:rPr>
              <w:t>-</w:t>
            </w:r>
          </w:p>
        </w:tc>
      </w:tr>
      <w:tr w:rsidR="00B41687" w:rsidRPr="00B41687" w:rsidTr="00D00C5A">
        <w:tc>
          <w:tcPr>
            <w:tcW w:w="6776" w:type="dxa"/>
            <w:tcBorders>
              <w:top w:val="single" w:sz="4" w:space="0" w:color="auto"/>
              <w:left w:val="single" w:sz="4" w:space="0" w:color="auto"/>
              <w:bottom w:val="single" w:sz="4" w:space="0" w:color="auto"/>
              <w:right w:val="single" w:sz="4" w:space="0" w:color="auto"/>
            </w:tcBorders>
          </w:tcPr>
          <w:p w:rsidR="00B41687" w:rsidRPr="00B41687" w:rsidRDefault="00B41687" w:rsidP="00B41687">
            <w:pPr>
              <w:rPr>
                <w:sz w:val="18"/>
                <w:szCs w:val="18"/>
                <w:lang w:eastAsia="uk-UA"/>
              </w:rPr>
            </w:pPr>
            <w:r w:rsidRPr="00B41687">
              <w:rPr>
                <w:sz w:val="18"/>
                <w:szCs w:val="18"/>
                <w:lang w:eastAsia="uk-UA"/>
              </w:rPr>
              <w:t>Поточні зобов'язання і забезпечення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B41687" w:rsidRPr="00701BD3" w:rsidRDefault="00701BD3" w:rsidP="00B41687">
            <w:pPr>
              <w:snapToGrid w:val="0"/>
              <w:jc w:val="center"/>
              <w:rPr>
                <w:sz w:val="18"/>
                <w:szCs w:val="18"/>
                <w:lang w:val="ru-RU"/>
              </w:rPr>
            </w:pPr>
            <w:r>
              <w:rPr>
                <w:sz w:val="18"/>
                <w:szCs w:val="18"/>
                <w:lang w:val="ru-RU"/>
              </w:rPr>
              <w:t>349</w:t>
            </w:r>
          </w:p>
        </w:tc>
        <w:tc>
          <w:tcPr>
            <w:tcW w:w="1857" w:type="dxa"/>
            <w:tcBorders>
              <w:top w:val="single" w:sz="4" w:space="0" w:color="auto"/>
              <w:left w:val="single" w:sz="4" w:space="0" w:color="auto"/>
              <w:bottom w:val="single" w:sz="4" w:space="0" w:color="auto"/>
              <w:right w:val="single" w:sz="4" w:space="0" w:color="auto"/>
            </w:tcBorders>
          </w:tcPr>
          <w:p w:rsidR="00B41687" w:rsidRPr="00B41687" w:rsidRDefault="00B41687" w:rsidP="00B41687">
            <w:pPr>
              <w:snapToGrid w:val="0"/>
              <w:jc w:val="center"/>
              <w:rPr>
                <w:sz w:val="18"/>
                <w:szCs w:val="18"/>
              </w:rPr>
            </w:pPr>
            <w:r w:rsidRPr="00B41687">
              <w:rPr>
                <w:sz w:val="18"/>
                <w:szCs w:val="18"/>
              </w:rPr>
              <w:t>1</w:t>
            </w:r>
            <w:r w:rsidRPr="00B41687">
              <w:rPr>
                <w:sz w:val="18"/>
                <w:szCs w:val="18"/>
                <w:lang w:val="en-US"/>
              </w:rPr>
              <w:t>46</w:t>
            </w:r>
          </w:p>
        </w:tc>
      </w:tr>
      <w:tr w:rsidR="00B41687" w:rsidRPr="00B41687" w:rsidTr="00D00C5A">
        <w:tc>
          <w:tcPr>
            <w:tcW w:w="6776" w:type="dxa"/>
            <w:tcBorders>
              <w:top w:val="single" w:sz="4" w:space="0" w:color="auto"/>
              <w:left w:val="single" w:sz="4" w:space="0" w:color="auto"/>
              <w:bottom w:val="single" w:sz="4" w:space="0" w:color="auto"/>
              <w:right w:val="single" w:sz="4" w:space="0" w:color="auto"/>
            </w:tcBorders>
          </w:tcPr>
          <w:p w:rsidR="00B41687" w:rsidRPr="00B41687" w:rsidRDefault="00B41687" w:rsidP="00B41687">
            <w:pPr>
              <w:rPr>
                <w:sz w:val="18"/>
                <w:szCs w:val="18"/>
              </w:rPr>
            </w:pPr>
            <w:r w:rsidRPr="00B41687">
              <w:rPr>
                <w:rStyle w:val="rvts0"/>
                <w:sz w:val="18"/>
                <w:szCs w:val="18"/>
              </w:rPr>
              <w:t>Чистий фінансовий результат: прибуток (збиток)</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B41687" w:rsidRPr="00701BD3" w:rsidRDefault="00701BD3" w:rsidP="00B41687">
            <w:pPr>
              <w:snapToGrid w:val="0"/>
              <w:jc w:val="center"/>
              <w:rPr>
                <w:sz w:val="18"/>
                <w:szCs w:val="18"/>
                <w:lang w:val="ru-RU"/>
              </w:rPr>
            </w:pPr>
            <w:r>
              <w:rPr>
                <w:sz w:val="18"/>
                <w:szCs w:val="18"/>
                <w:lang w:val="ru-RU"/>
              </w:rPr>
              <w:t>-</w:t>
            </w:r>
            <w:r w:rsidR="000D30A8">
              <w:rPr>
                <w:sz w:val="18"/>
                <w:szCs w:val="18"/>
                <w:lang w:val="ru-RU"/>
              </w:rPr>
              <w:t xml:space="preserve"> </w:t>
            </w:r>
            <w:r>
              <w:rPr>
                <w:sz w:val="18"/>
                <w:szCs w:val="18"/>
                <w:lang w:val="ru-RU"/>
              </w:rPr>
              <w:t>1</w:t>
            </w:r>
            <w:r w:rsidR="000D30A8">
              <w:rPr>
                <w:sz w:val="18"/>
                <w:szCs w:val="18"/>
                <w:lang w:val="ru-RU"/>
              </w:rPr>
              <w:t xml:space="preserve"> </w:t>
            </w:r>
            <w:r>
              <w:rPr>
                <w:sz w:val="18"/>
                <w:szCs w:val="18"/>
                <w:lang w:val="ru-RU"/>
              </w:rPr>
              <w:t>412</w:t>
            </w:r>
          </w:p>
        </w:tc>
        <w:tc>
          <w:tcPr>
            <w:tcW w:w="1857" w:type="dxa"/>
            <w:tcBorders>
              <w:top w:val="single" w:sz="4" w:space="0" w:color="auto"/>
              <w:left w:val="single" w:sz="4" w:space="0" w:color="auto"/>
              <w:bottom w:val="single" w:sz="4" w:space="0" w:color="auto"/>
              <w:right w:val="single" w:sz="4" w:space="0" w:color="auto"/>
            </w:tcBorders>
          </w:tcPr>
          <w:p w:rsidR="00B41687" w:rsidRPr="00B41687" w:rsidRDefault="00B41687" w:rsidP="00B41687">
            <w:pPr>
              <w:snapToGrid w:val="0"/>
              <w:jc w:val="center"/>
              <w:rPr>
                <w:sz w:val="18"/>
                <w:szCs w:val="18"/>
              </w:rPr>
            </w:pPr>
            <w:r w:rsidRPr="00B41687">
              <w:rPr>
                <w:sz w:val="18"/>
                <w:szCs w:val="18"/>
              </w:rPr>
              <w:t>-</w:t>
            </w:r>
            <w:r w:rsidR="000D30A8">
              <w:rPr>
                <w:sz w:val="18"/>
                <w:szCs w:val="18"/>
                <w:lang w:val="ru-RU"/>
              </w:rPr>
              <w:t xml:space="preserve"> </w:t>
            </w:r>
            <w:r w:rsidRPr="00B41687">
              <w:rPr>
                <w:sz w:val="18"/>
                <w:szCs w:val="18"/>
                <w:lang w:val="en-US"/>
              </w:rPr>
              <w:t>589</w:t>
            </w:r>
          </w:p>
        </w:tc>
      </w:tr>
      <w:tr w:rsidR="00B41687" w:rsidRPr="00B41687" w:rsidTr="00D00C5A">
        <w:tc>
          <w:tcPr>
            <w:tcW w:w="6776" w:type="dxa"/>
            <w:tcBorders>
              <w:top w:val="single" w:sz="4" w:space="0" w:color="auto"/>
              <w:left w:val="single" w:sz="4" w:space="0" w:color="auto"/>
              <w:bottom w:val="single" w:sz="4" w:space="0" w:color="auto"/>
              <w:right w:val="single" w:sz="4" w:space="0" w:color="auto"/>
            </w:tcBorders>
          </w:tcPr>
          <w:p w:rsidR="00B41687" w:rsidRPr="00B41687" w:rsidRDefault="00B41687" w:rsidP="00B41687">
            <w:pPr>
              <w:rPr>
                <w:sz w:val="18"/>
                <w:szCs w:val="18"/>
              </w:rPr>
            </w:pPr>
            <w:r w:rsidRPr="00B41687">
              <w:rPr>
                <w:sz w:val="18"/>
                <w:szCs w:val="18"/>
                <w:lang w:eastAsia="uk-UA"/>
              </w:rPr>
              <w:t>Середньорічна кількість акцій (шт.)</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B41687" w:rsidRPr="00701BD3" w:rsidRDefault="00701BD3" w:rsidP="00B41687">
            <w:pPr>
              <w:snapToGrid w:val="0"/>
              <w:jc w:val="center"/>
              <w:rPr>
                <w:sz w:val="18"/>
                <w:szCs w:val="18"/>
                <w:lang w:val="ru-RU"/>
              </w:rPr>
            </w:pPr>
            <w:r>
              <w:rPr>
                <w:sz w:val="18"/>
                <w:szCs w:val="18"/>
                <w:lang w:val="ru-RU"/>
              </w:rPr>
              <w:t>32</w:t>
            </w:r>
            <w:r w:rsidR="000D30A8">
              <w:rPr>
                <w:sz w:val="18"/>
                <w:szCs w:val="18"/>
                <w:lang w:val="ru-RU"/>
              </w:rPr>
              <w:t xml:space="preserve"> </w:t>
            </w:r>
            <w:r>
              <w:rPr>
                <w:sz w:val="18"/>
                <w:szCs w:val="18"/>
                <w:lang w:val="ru-RU"/>
              </w:rPr>
              <w:t>744</w:t>
            </w:r>
          </w:p>
        </w:tc>
        <w:tc>
          <w:tcPr>
            <w:tcW w:w="1857" w:type="dxa"/>
            <w:tcBorders>
              <w:top w:val="single" w:sz="4" w:space="0" w:color="auto"/>
              <w:left w:val="single" w:sz="4" w:space="0" w:color="auto"/>
              <w:bottom w:val="single" w:sz="4" w:space="0" w:color="auto"/>
              <w:right w:val="single" w:sz="4" w:space="0" w:color="auto"/>
            </w:tcBorders>
          </w:tcPr>
          <w:p w:rsidR="00B41687" w:rsidRPr="00B41687" w:rsidRDefault="00B41687" w:rsidP="00B41687">
            <w:pPr>
              <w:snapToGrid w:val="0"/>
              <w:jc w:val="center"/>
              <w:rPr>
                <w:sz w:val="18"/>
                <w:szCs w:val="18"/>
              </w:rPr>
            </w:pPr>
            <w:r w:rsidRPr="00B41687">
              <w:rPr>
                <w:sz w:val="18"/>
                <w:szCs w:val="18"/>
              </w:rPr>
              <w:t>32</w:t>
            </w:r>
            <w:r w:rsidR="000D30A8">
              <w:rPr>
                <w:sz w:val="18"/>
                <w:szCs w:val="18"/>
                <w:lang w:val="ru-RU"/>
              </w:rPr>
              <w:t xml:space="preserve"> </w:t>
            </w:r>
            <w:r w:rsidRPr="00B41687">
              <w:rPr>
                <w:sz w:val="18"/>
                <w:szCs w:val="18"/>
              </w:rPr>
              <w:t>744</w:t>
            </w:r>
          </w:p>
        </w:tc>
      </w:tr>
      <w:tr w:rsidR="00B41687" w:rsidRPr="00B41687" w:rsidTr="00D00C5A">
        <w:tc>
          <w:tcPr>
            <w:tcW w:w="6776" w:type="dxa"/>
            <w:tcBorders>
              <w:top w:val="single" w:sz="4" w:space="0" w:color="auto"/>
              <w:left w:val="single" w:sz="4" w:space="0" w:color="auto"/>
              <w:bottom w:val="single" w:sz="4" w:space="0" w:color="auto"/>
              <w:right w:val="single" w:sz="4" w:space="0" w:color="auto"/>
            </w:tcBorders>
          </w:tcPr>
          <w:p w:rsidR="00B41687" w:rsidRPr="00B41687" w:rsidRDefault="00B41687" w:rsidP="00B41687">
            <w:pPr>
              <w:rPr>
                <w:sz w:val="18"/>
                <w:szCs w:val="18"/>
                <w:lang w:eastAsia="uk-UA"/>
              </w:rPr>
            </w:pPr>
            <w:r w:rsidRPr="00B41687">
              <w:rPr>
                <w:rStyle w:val="rvts0"/>
                <w:sz w:val="18"/>
                <w:szCs w:val="18"/>
              </w:rPr>
              <w:t>Чистий прибуток (збиток) на одну просту акцію (грн)</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B41687" w:rsidRPr="00B41687" w:rsidRDefault="00B41687" w:rsidP="00B41687">
            <w:pPr>
              <w:snapToGrid w:val="0"/>
              <w:jc w:val="center"/>
              <w:rPr>
                <w:sz w:val="18"/>
                <w:szCs w:val="18"/>
              </w:rPr>
            </w:pPr>
          </w:p>
        </w:tc>
        <w:tc>
          <w:tcPr>
            <w:tcW w:w="1857" w:type="dxa"/>
            <w:tcBorders>
              <w:top w:val="single" w:sz="4" w:space="0" w:color="auto"/>
              <w:left w:val="single" w:sz="4" w:space="0" w:color="auto"/>
              <w:bottom w:val="single" w:sz="4" w:space="0" w:color="auto"/>
              <w:right w:val="single" w:sz="4" w:space="0" w:color="auto"/>
            </w:tcBorders>
          </w:tcPr>
          <w:p w:rsidR="00B41687" w:rsidRPr="00B41687" w:rsidRDefault="00B41687" w:rsidP="00B41687">
            <w:pPr>
              <w:snapToGrid w:val="0"/>
              <w:jc w:val="center"/>
              <w:rPr>
                <w:sz w:val="18"/>
                <w:szCs w:val="18"/>
              </w:rPr>
            </w:pPr>
            <w:r w:rsidRPr="00B41687">
              <w:rPr>
                <w:sz w:val="18"/>
                <w:szCs w:val="18"/>
              </w:rPr>
              <w:t>-</w:t>
            </w:r>
          </w:p>
        </w:tc>
      </w:tr>
    </w:tbl>
    <w:p w:rsidR="004A6C72" w:rsidRPr="00B41687" w:rsidRDefault="004A6C72" w:rsidP="004A6C72">
      <w:pPr>
        <w:rPr>
          <w:sz w:val="18"/>
          <w:szCs w:val="18"/>
        </w:rPr>
      </w:pPr>
    </w:p>
    <w:p w:rsidR="00B41687" w:rsidRDefault="00B41687" w:rsidP="00CD76F9">
      <w:pPr>
        <w:jc w:val="both"/>
        <w:rPr>
          <w:b/>
        </w:rPr>
      </w:pPr>
    </w:p>
    <w:p w:rsidR="00B41687" w:rsidRDefault="00B41687" w:rsidP="00CD76F9">
      <w:pPr>
        <w:jc w:val="both"/>
        <w:rPr>
          <w:b/>
        </w:rPr>
      </w:pPr>
    </w:p>
    <w:p w:rsidR="00CD76F9" w:rsidRPr="00B41687" w:rsidRDefault="00CD76F9" w:rsidP="00CD76F9">
      <w:pPr>
        <w:jc w:val="both"/>
      </w:pPr>
      <w:r w:rsidRPr="00B41687">
        <w:rPr>
          <w:b/>
        </w:rPr>
        <w:t>Підтверджую достовірність інформації, що міститься в повідомленні.</w:t>
      </w:r>
    </w:p>
    <w:p w:rsidR="006A5412" w:rsidRPr="00B41687" w:rsidRDefault="00CD76F9" w:rsidP="00CD76F9">
      <w:pPr>
        <w:pStyle w:val="3"/>
        <w:ind w:right="-1"/>
        <w:rPr>
          <w:caps/>
        </w:rPr>
      </w:pPr>
      <w:r w:rsidRPr="00B41687">
        <w:rPr>
          <w:b/>
          <w:lang w:val="uk-UA"/>
        </w:rPr>
        <w:t xml:space="preserve">Генеральний директор                               </w:t>
      </w:r>
      <w:r w:rsidRPr="00B41687">
        <w:rPr>
          <w:b/>
          <w:lang w:val="uk-UA"/>
        </w:rPr>
        <w:tab/>
      </w:r>
      <w:r w:rsidRPr="00B41687">
        <w:rPr>
          <w:b/>
          <w:lang w:val="uk-UA"/>
        </w:rPr>
        <w:tab/>
      </w:r>
      <w:r w:rsidRPr="00B41687">
        <w:rPr>
          <w:b/>
          <w:lang w:val="uk-UA"/>
        </w:rPr>
        <w:tab/>
      </w:r>
      <w:r w:rsidRPr="00B41687">
        <w:rPr>
          <w:b/>
          <w:lang w:val="uk-UA"/>
        </w:rPr>
        <w:tab/>
      </w:r>
      <w:r w:rsidRPr="00B41687">
        <w:rPr>
          <w:b/>
          <w:lang w:val="uk-UA"/>
        </w:rPr>
        <w:tab/>
      </w:r>
      <w:r w:rsidRPr="00B41687">
        <w:rPr>
          <w:b/>
          <w:lang w:val="uk-UA"/>
        </w:rPr>
        <w:tab/>
        <w:t xml:space="preserve">             </w:t>
      </w:r>
      <w:r w:rsidRPr="00B41687">
        <w:rPr>
          <w:b/>
          <w:lang w:val="uk-UA"/>
        </w:rPr>
        <w:tab/>
        <w:t xml:space="preserve">   </w:t>
      </w:r>
      <w:r w:rsidR="00D00C5A">
        <w:rPr>
          <w:b/>
          <w:lang w:val="uk-UA"/>
        </w:rPr>
        <w:t xml:space="preserve">             </w:t>
      </w:r>
      <w:r w:rsidR="00B41687">
        <w:rPr>
          <w:b/>
          <w:lang w:val="uk-UA"/>
        </w:rPr>
        <w:t xml:space="preserve"> </w:t>
      </w:r>
      <w:r w:rsidR="00B41687" w:rsidRPr="00B41687">
        <w:rPr>
          <w:b/>
          <w:lang w:val="uk-UA"/>
        </w:rPr>
        <w:t>Р.М. Лантух</w:t>
      </w:r>
    </w:p>
    <w:sectPr w:rsidR="006A5412" w:rsidRPr="00B41687" w:rsidSect="00D00C5A">
      <w:pgSz w:w="11906" w:h="16838"/>
      <w:pgMar w:top="426" w:right="566" w:bottom="142" w:left="851" w:header="1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253" w:rsidRDefault="00BB6253">
      <w:r>
        <w:separator/>
      </w:r>
    </w:p>
  </w:endnote>
  <w:endnote w:type="continuationSeparator" w:id="0">
    <w:p w:rsidR="00BB6253" w:rsidRDefault="00BB6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00000000" w:usb1="500078FF" w:usb2="00000021" w:usb3="00000000" w:csb0="000001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253" w:rsidRDefault="00BB6253">
      <w:r>
        <w:separator/>
      </w:r>
    </w:p>
  </w:footnote>
  <w:footnote w:type="continuationSeparator" w:id="0">
    <w:p w:rsidR="00BB6253" w:rsidRDefault="00BB62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72F3C"/>
    <w:multiLevelType w:val="hybridMultilevel"/>
    <w:tmpl w:val="C318EAC0"/>
    <w:lvl w:ilvl="0" w:tplc="8CEEFB94">
      <w:start w:val="1"/>
      <w:numFmt w:val="decimal"/>
      <w:lvlText w:val="%1."/>
      <w:lvlJc w:val="left"/>
      <w:pPr>
        <w:ind w:left="360" w:hanging="360"/>
      </w:pPr>
      <w:rPr>
        <w:rFonts w:hint="default"/>
      </w:rPr>
    </w:lvl>
    <w:lvl w:ilvl="1" w:tplc="63EE1986">
      <w:numFmt w:val="bullet"/>
      <w:lvlText w:val="-"/>
      <w:lvlJc w:val="left"/>
      <w:pPr>
        <w:ind w:left="1440" w:hanging="360"/>
      </w:pPr>
      <w:rPr>
        <w:rFonts w:ascii="Times New Roman" w:eastAsia="Times New Roman" w:hAnsi="Times New Roman" w:cs="Times New Roman"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A004AF0"/>
    <w:multiLevelType w:val="hybridMultilevel"/>
    <w:tmpl w:val="4A868C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07379C"/>
    <w:multiLevelType w:val="hybridMultilevel"/>
    <w:tmpl w:val="17A0CCB0"/>
    <w:lvl w:ilvl="0" w:tplc="89F29A5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F40C39"/>
    <w:multiLevelType w:val="hybridMultilevel"/>
    <w:tmpl w:val="49386838"/>
    <w:lvl w:ilvl="0" w:tplc="8BD03022">
      <w:start w:val="1"/>
      <w:numFmt w:val="decimal"/>
      <w:lvlText w:val="%1)"/>
      <w:lvlJc w:val="left"/>
      <w:pPr>
        <w:ind w:left="927" w:hanging="360"/>
      </w:pPr>
      <w:rPr>
        <w:rFonts w:hint="default"/>
        <w:sz w:val="20"/>
        <w:szCs w:val="22"/>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CAF2725"/>
    <w:multiLevelType w:val="hybridMultilevel"/>
    <w:tmpl w:val="2EACFC0C"/>
    <w:lvl w:ilvl="0" w:tplc="D5F46C10">
      <w:start w:val="10"/>
      <w:numFmt w:val="bullet"/>
      <w:lvlText w:val="-"/>
      <w:lvlJc w:val="left"/>
      <w:pPr>
        <w:ind w:left="927" w:hanging="360"/>
      </w:pPr>
      <w:rPr>
        <w:rFonts w:ascii="Times New Roman" w:eastAsia="Times New Roman" w:hAnsi="Times New Roman" w:cs="Times New Roman" w:hint="default"/>
        <w:sz w:val="22"/>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2E343B13"/>
    <w:multiLevelType w:val="hybridMultilevel"/>
    <w:tmpl w:val="9CA024FE"/>
    <w:lvl w:ilvl="0" w:tplc="23864BBA">
      <w:start w:val="1"/>
      <w:numFmt w:val="decimal"/>
      <w:lvlText w:val="%1."/>
      <w:lvlJc w:val="left"/>
      <w:pPr>
        <w:ind w:left="92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31B9343D"/>
    <w:multiLevelType w:val="hybridMultilevel"/>
    <w:tmpl w:val="755609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38537C9"/>
    <w:multiLevelType w:val="hybridMultilevel"/>
    <w:tmpl w:val="8BA4A556"/>
    <w:lvl w:ilvl="0" w:tplc="346456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3A337E19"/>
    <w:multiLevelType w:val="hybridMultilevel"/>
    <w:tmpl w:val="B14069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B62DB7"/>
    <w:multiLevelType w:val="hybridMultilevel"/>
    <w:tmpl w:val="5DB8EE98"/>
    <w:lvl w:ilvl="0" w:tplc="82E611E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52677A1E"/>
    <w:multiLevelType w:val="hybridMultilevel"/>
    <w:tmpl w:val="67C425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9433466"/>
    <w:multiLevelType w:val="hybridMultilevel"/>
    <w:tmpl w:val="DF0A0064"/>
    <w:lvl w:ilvl="0" w:tplc="00000007">
      <w:numFmt w:val="bullet"/>
      <w:lvlText w:val="-"/>
      <w:lvlJc w:val="left"/>
      <w:pPr>
        <w:ind w:left="720" w:hanging="360"/>
      </w:pPr>
      <w:rPr>
        <w:rFonts w:ascii="Times New Roman" w:hAnsi="Times New Roman" w:cs="Times New Roman"/>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5222D0"/>
    <w:multiLevelType w:val="hybridMultilevel"/>
    <w:tmpl w:val="680E692C"/>
    <w:lvl w:ilvl="0" w:tplc="00000007">
      <w:numFmt w:val="bullet"/>
      <w:lvlText w:val="-"/>
      <w:lvlJc w:val="left"/>
      <w:pPr>
        <w:tabs>
          <w:tab w:val="num" w:pos="927"/>
        </w:tabs>
        <w:ind w:left="927" w:hanging="360"/>
      </w:pPr>
      <w:rPr>
        <w:rFonts w:ascii="Times New Roman" w:hAnsi="Times New Roman" w:cs="Times New Roman"/>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0F0714E"/>
    <w:multiLevelType w:val="hybridMultilevel"/>
    <w:tmpl w:val="31F63B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AFC6525"/>
    <w:multiLevelType w:val="hybridMultilevel"/>
    <w:tmpl w:val="1D26A466"/>
    <w:lvl w:ilvl="0" w:tplc="F8CA0650">
      <w:start w:val="2"/>
      <w:numFmt w:val="bullet"/>
      <w:lvlText w:val="-"/>
      <w:lvlJc w:val="left"/>
      <w:pPr>
        <w:ind w:left="786"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C6F7F5C"/>
    <w:multiLevelType w:val="hybridMultilevel"/>
    <w:tmpl w:val="5DB8EE98"/>
    <w:lvl w:ilvl="0" w:tplc="82E611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num>
  <w:num w:numId="2">
    <w:abstractNumId w:val="4"/>
  </w:num>
  <w:num w:numId="3">
    <w:abstractNumId w:val="15"/>
  </w:num>
  <w:num w:numId="4">
    <w:abstractNumId w:val="9"/>
  </w:num>
  <w:num w:numId="5">
    <w:abstractNumId w:val="5"/>
  </w:num>
  <w:num w:numId="6">
    <w:abstractNumId w:val="8"/>
  </w:num>
  <w:num w:numId="7">
    <w:abstractNumId w:val="3"/>
  </w:num>
  <w:num w:numId="8">
    <w:abstractNumId w:val="13"/>
  </w:num>
  <w:num w:numId="9">
    <w:abstractNumId w:val="0"/>
  </w:num>
  <w:num w:numId="10">
    <w:abstractNumId w:val="11"/>
  </w:num>
  <w:num w:numId="11">
    <w:abstractNumId w:val="14"/>
  </w:num>
  <w:num w:numId="12">
    <w:abstractNumId w:val="1"/>
  </w:num>
  <w:num w:numId="13">
    <w:abstractNumId w:val="12"/>
  </w:num>
  <w:num w:numId="14">
    <w:abstractNumId w:val="6"/>
  </w:num>
  <w:num w:numId="15">
    <w:abstractNumId w:val="10"/>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11A"/>
    <w:rsid w:val="00002425"/>
    <w:rsid w:val="000044A1"/>
    <w:rsid w:val="00010085"/>
    <w:rsid w:val="00015196"/>
    <w:rsid w:val="000159E4"/>
    <w:rsid w:val="00022312"/>
    <w:rsid w:val="00022809"/>
    <w:rsid w:val="00035F5A"/>
    <w:rsid w:val="0004473C"/>
    <w:rsid w:val="00053067"/>
    <w:rsid w:val="000634D7"/>
    <w:rsid w:val="0007234D"/>
    <w:rsid w:val="00076C14"/>
    <w:rsid w:val="00076F73"/>
    <w:rsid w:val="00080950"/>
    <w:rsid w:val="00086C37"/>
    <w:rsid w:val="00090EDC"/>
    <w:rsid w:val="00095CA5"/>
    <w:rsid w:val="00096CE6"/>
    <w:rsid w:val="000A2448"/>
    <w:rsid w:val="000A5E42"/>
    <w:rsid w:val="000A7027"/>
    <w:rsid w:val="000C7C33"/>
    <w:rsid w:val="000D1D3A"/>
    <w:rsid w:val="000D2425"/>
    <w:rsid w:val="000D30A8"/>
    <w:rsid w:val="000D4686"/>
    <w:rsid w:val="000E0410"/>
    <w:rsid w:val="000E1516"/>
    <w:rsid w:val="000F3707"/>
    <w:rsid w:val="0010304A"/>
    <w:rsid w:val="00105B19"/>
    <w:rsid w:val="001100DA"/>
    <w:rsid w:val="0011206D"/>
    <w:rsid w:val="001123DD"/>
    <w:rsid w:val="00114C77"/>
    <w:rsid w:val="00114D96"/>
    <w:rsid w:val="0012313E"/>
    <w:rsid w:val="00125B1D"/>
    <w:rsid w:val="001342F4"/>
    <w:rsid w:val="00147AAA"/>
    <w:rsid w:val="00154F8A"/>
    <w:rsid w:val="00162F47"/>
    <w:rsid w:val="00175534"/>
    <w:rsid w:val="0019311A"/>
    <w:rsid w:val="00193388"/>
    <w:rsid w:val="00193969"/>
    <w:rsid w:val="001A331E"/>
    <w:rsid w:val="001A42E3"/>
    <w:rsid w:val="001C6547"/>
    <w:rsid w:val="001D07E8"/>
    <w:rsid w:val="001E01FE"/>
    <w:rsid w:val="001E23A1"/>
    <w:rsid w:val="001E3D86"/>
    <w:rsid w:val="001F1632"/>
    <w:rsid w:val="001F7D19"/>
    <w:rsid w:val="00202B22"/>
    <w:rsid w:val="0020522A"/>
    <w:rsid w:val="0021578A"/>
    <w:rsid w:val="00220CFD"/>
    <w:rsid w:val="00221233"/>
    <w:rsid w:val="00231B08"/>
    <w:rsid w:val="00235E32"/>
    <w:rsid w:val="00236078"/>
    <w:rsid w:val="00237C12"/>
    <w:rsid w:val="00241C60"/>
    <w:rsid w:val="00244FB0"/>
    <w:rsid w:val="00255CE1"/>
    <w:rsid w:val="002644A7"/>
    <w:rsid w:val="0026625B"/>
    <w:rsid w:val="00271741"/>
    <w:rsid w:val="002820C0"/>
    <w:rsid w:val="002906E8"/>
    <w:rsid w:val="002918F0"/>
    <w:rsid w:val="002A0D6E"/>
    <w:rsid w:val="002A4D43"/>
    <w:rsid w:val="002A5A6E"/>
    <w:rsid w:val="002B21FD"/>
    <w:rsid w:val="002B28F4"/>
    <w:rsid w:val="002B520D"/>
    <w:rsid w:val="002B616F"/>
    <w:rsid w:val="002C4D5A"/>
    <w:rsid w:val="002C617F"/>
    <w:rsid w:val="002D1148"/>
    <w:rsid w:val="002E2ADA"/>
    <w:rsid w:val="002F004B"/>
    <w:rsid w:val="002F7B3C"/>
    <w:rsid w:val="00300183"/>
    <w:rsid w:val="00304A56"/>
    <w:rsid w:val="00310C14"/>
    <w:rsid w:val="00312422"/>
    <w:rsid w:val="003216DF"/>
    <w:rsid w:val="00325ADB"/>
    <w:rsid w:val="00353D95"/>
    <w:rsid w:val="003700A2"/>
    <w:rsid w:val="00385215"/>
    <w:rsid w:val="00385BF6"/>
    <w:rsid w:val="0039403D"/>
    <w:rsid w:val="003976B4"/>
    <w:rsid w:val="00397ECA"/>
    <w:rsid w:val="00397FCD"/>
    <w:rsid w:val="003A6494"/>
    <w:rsid w:val="003B1B8E"/>
    <w:rsid w:val="003B705A"/>
    <w:rsid w:val="003B7922"/>
    <w:rsid w:val="003C363D"/>
    <w:rsid w:val="003D1994"/>
    <w:rsid w:val="003D7310"/>
    <w:rsid w:val="003E41B4"/>
    <w:rsid w:val="003E5961"/>
    <w:rsid w:val="003F3C82"/>
    <w:rsid w:val="003F6942"/>
    <w:rsid w:val="00400BE5"/>
    <w:rsid w:val="00410365"/>
    <w:rsid w:val="004214EB"/>
    <w:rsid w:val="004260BE"/>
    <w:rsid w:val="004341FF"/>
    <w:rsid w:val="00440F99"/>
    <w:rsid w:val="00441AE8"/>
    <w:rsid w:val="004441BA"/>
    <w:rsid w:val="00445967"/>
    <w:rsid w:val="00451554"/>
    <w:rsid w:val="00454153"/>
    <w:rsid w:val="00460D14"/>
    <w:rsid w:val="00477534"/>
    <w:rsid w:val="004828FA"/>
    <w:rsid w:val="00493043"/>
    <w:rsid w:val="004A2FF2"/>
    <w:rsid w:val="004A6C72"/>
    <w:rsid w:val="004A712C"/>
    <w:rsid w:val="004B1B35"/>
    <w:rsid w:val="004B4AE4"/>
    <w:rsid w:val="004D125A"/>
    <w:rsid w:val="004D58F3"/>
    <w:rsid w:val="004D7A47"/>
    <w:rsid w:val="004F288A"/>
    <w:rsid w:val="004F457F"/>
    <w:rsid w:val="004F4C74"/>
    <w:rsid w:val="004F6241"/>
    <w:rsid w:val="0050236B"/>
    <w:rsid w:val="005045DA"/>
    <w:rsid w:val="00506CB8"/>
    <w:rsid w:val="00550A48"/>
    <w:rsid w:val="005577C9"/>
    <w:rsid w:val="00567004"/>
    <w:rsid w:val="005732AB"/>
    <w:rsid w:val="00575571"/>
    <w:rsid w:val="00581B67"/>
    <w:rsid w:val="005860D0"/>
    <w:rsid w:val="00591A29"/>
    <w:rsid w:val="00591D31"/>
    <w:rsid w:val="00593079"/>
    <w:rsid w:val="00594731"/>
    <w:rsid w:val="005A044F"/>
    <w:rsid w:val="005A1203"/>
    <w:rsid w:val="005A5121"/>
    <w:rsid w:val="005A6304"/>
    <w:rsid w:val="005B0E18"/>
    <w:rsid w:val="005C3BD0"/>
    <w:rsid w:val="005C5479"/>
    <w:rsid w:val="005C694C"/>
    <w:rsid w:val="005C6E01"/>
    <w:rsid w:val="005F2975"/>
    <w:rsid w:val="005F377C"/>
    <w:rsid w:val="005F62AF"/>
    <w:rsid w:val="005F6368"/>
    <w:rsid w:val="005F6771"/>
    <w:rsid w:val="00602C78"/>
    <w:rsid w:val="00606E04"/>
    <w:rsid w:val="00607D01"/>
    <w:rsid w:val="00610C9A"/>
    <w:rsid w:val="006147B5"/>
    <w:rsid w:val="00615283"/>
    <w:rsid w:val="00633329"/>
    <w:rsid w:val="00636F05"/>
    <w:rsid w:val="006376F6"/>
    <w:rsid w:val="00643C2C"/>
    <w:rsid w:val="00645041"/>
    <w:rsid w:val="0065697A"/>
    <w:rsid w:val="00666C5D"/>
    <w:rsid w:val="00670593"/>
    <w:rsid w:val="00672086"/>
    <w:rsid w:val="0067284E"/>
    <w:rsid w:val="006733C8"/>
    <w:rsid w:val="006734E3"/>
    <w:rsid w:val="0067383E"/>
    <w:rsid w:val="00676A3C"/>
    <w:rsid w:val="006814CF"/>
    <w:rsid w:val="006902CA"/>
    <w:rsid w:val="00693D92"/>
    <w:rsid w:val="00696E6A"/>
    <w:rsid w:val="006A5287"/>
    <w:rsid w:val="006A5412"/>
    <w:rsid w:val="006B0731"/>
    <w:rsid w:val="006C058D"/>
    <w:rsid w:val="006C5CCD"/>
    <w:rsid w:val="006C64A1"/>
    <w:rsid w:val="006E30B4"/>
    <w:rsid w:val="006F7426"/>
    <w:rsid w:val="006F7A4C"/>
    <w:rsid w:val="00701BD3"/>
    <w:rsid w:val="00706B65"/>
    <w:rsid w:val="00712F33"/>
    <w:rsid w:val="00714C5A"/>
    <w:rsid w:val="00716ECF"/>
    <w:rsid w:val="00724137"/>
    <w:rsid w:val="00734559"/>
    <w:rsid w:val="00734B5D"/>
    <w:rsid w:val="0074057E"/>
    <w:rsid w:val="007425B7"/>
    <w:rsid w:val="00742B5B"/>
    <w:rsid w:val="00744C76"/>
    <w:rsid w:val="00753D58"/>
    <w:rsid w:val="0075431C"/>
    <w:rsid w:val="00754B28"/>
    <w:rsid w:val="00761851"/>
    <w:rsid w:val="007646AD"/>
    <w:rsid w:val="00767352"/>
    <w:rsid w:val="00774761"/>
    <w:rsid w:val="00775BA2"/>
    <w:rsid w:val="00794AA5"/>
    <w:rsid w:val="00794DF1"/>
    <w:rsid w:val="007975F9"/>
    <w:rsid w:val="007A010B"/>
    <w:rsid w:val="007A0A4A"/>
    <w:rsid w:val="007A5402"/>
    <w:rsid w:val="007A5967"/>
    <w:rsid w:val="007B37FE"/>
    <w:rsid w:val="007B46D3"/>
    <w:rsid w:val="007C2AEE"/>
    <w:rsid w:val="007D6407"/>
    <w:rsid w:val="007E59F8"/>
    <w:rsid w:val="007F0CF5"/>
    <w:rsid w:val="007F4525"/>
    <w:rsid w:val="00801FA4"/>
    <w:rsid w:val="00803A68"/>
    <w:rsid w:val="008069FF"/>
    <w:rsid w:val="00807088"/>
    <w:rsid w:val="008110B4"/>
    <w:rsid w:val="00816154"/>
    <w:rsid w:val="00830E5A"/>
    <w:rsid w:val="00834691"/>
    <w:rsid w:val="00837FBD"/>
    <w:rsid w:val="0084566B"/>
    <w:rsid w:val="00847BDA"/>
    <w:rsid w:val="008529BC"/>
    <w:rsid w:val="00853653"/>
    <w:rsid w:val="008619E7"/>
    <w:rsid w:val="0086491B"/>
    <w:rsid w:val="00865C2E"/>
    <w:rsid w:val="008668F3"/>
    <w:rsid w:val="0087081E"/>
    <w:rsid w:val="00877066"/>
    <w:rsid w:val="008801F8"/>
    <w:rsid w:val="00897AD4"/>
    <w:rsid w:val="008A2397"/>
    <w:rsid w:val="008A6B94"/>
    <w:rsid w:val="008B33B2"/>
    <w:rsid w:val="008B484D"/>
    <w:rsid w:val="008B4D7D"/>
    <w:rsid w:val="008B6839"/>
    <w:rsid w:val="008B7A09"/>
    <w:rsid w:val="008C29E5"/>
    <w:rsid w:val="008C499B"/>
    <w:rsid w:val="008D1715"/>
    <w:rsid w:val="008D5EA0"/>
    <w:rsid w:val="008E0C5D"/>
    <w:rsid w:val="008E3800"/>
    <w:rsid w:val="00904D6E"/>
    <w:rsid w:val="00907688"/>
    <w:rsid w:val="009111C7"/>
    <w:rsid w:val="00912E84"/>
    <w:rsid w:val="0091789D"/>
    <w:rsid w:val="00917B10"/>
    <w:rsid w:val="00926208"/>
    <w:rsid w:val="009330CF"/>
    <w:rsid w:val="0093693E"/>
    <w:rsid w:val="0094164C"/>
    <w:rsid w:val="009420E8"/>
    <w:rsid w:val="009475EA"/>
    <w:rsid w:val="00951699"/>
    <w:rsid w:val="00960462"/>
    <w:rsid w:val="00963317"/>
    <w:rsid w:val="00966C0B"/>
    <w:rsid w:val="00971AE5"/>
    <w:rsid w:val="00972E55"/>
    <w:rsid w:val="00976C6B"/>
    <w:rsid w:val="0098795C"/>
    <w:rsid w:val="00993BA3"/>
    <w:rsid w:val="009A06DF"/>
    <w:rsid w:val="009A6EC8"/>
    <w:rsid w:val="009B1E5A"/>
    <w:rsid w:val="009B1E91"/>
    <w:rsid w:val="009E6098"/>
    <w:rsid w:val="009F5592"/>
    <w:rsid w:val="00A023BA"/>
    <w:rsid w:val="00A0408E"/>
    <w:rsid w:val="00A06966"/>
    <w:rsid w:val="00A229A8"/>
    <w:rsid w:val="00A30E03"/>
    <w:rsid w:val="00A33A4C"/>
    <w:rsid w:val="00A34E3E"/>
    <w:rsid w:val="00A35041"/>
    <w:rsid w:val="00A35EE1"/>
    <w:rsid w:val="00A40A4A"/>
    <w:rsid w:val="00A425A7"/>
    <w:rsid w:val="00A432A6"/>
    <w:rsid w:val="00A434F6"/>
    <w:rsid w:val="00A516BB"/>
    <w:rsid w:val="00A57582"/>
    <w:rsid w:val="00A6206E"/>
    <w:rsid w:val="00A6475C"/>
    <w:rsid w:val="00A70B12"/>
    <w:rsid w:val="00A75A23"/>
    <w:rsid w:val="00A83BBB"/>
    <w:rsid w:val="00A85238"/>
    <w:rsid w:val="00A91C4D"/>
    <w:rsid w:val="00A94832"/>
    <w:rsid w:val="00AA3844"/>
    <w:rsid w:val="00AA55FF"/>
    <w:rsid w:val="00AA5B9E"/>
    <w:rsid w:val="00AA5F75"/>
    <w:rsid w:val="00AA5FD6"/>
    <w:rsid w:val="00AA7C7A"/>
    <w:rsid w:val="00AB2FEC"/>
    <w:rsid w:val="00AB3616"/>
    <w:rsid w:val="00AC50CC"/>
    <w:rsid w:val="00AC65A1"/>
    <w:rsid w:val="00AC7E37"/>
    <w:rsid w:val="00AD16EB"/>
    <w:rsid w:val="00AD26FF"/>
    <w:rsid w:val="00AE086D"/>
    <w:rsid w:val="00AE21D7"/>
    <w:rsid w:val="00AE3BDF"/>
    <w:rsid w:val="00AF493A"/>
    <w:rsid w:val="00B11A9F"/>
    <w:rsid w:val="00B138DE"/>
    <w:rsid w:val="00B141BE"/>
    <w:rsid w:val="00B1483B"/>
    <w:rsid w:val="00B15287"/>
    <w:rsid w:val="00B223A9"/>
    <w:rsid w:val="00B325B7"/>
    <w:rsid w:val="00B3290B"/>
    <w:rsid w:val="00B41687"/>
    <w:rsid w:val="00B41788"/>
    <w:rsid w:val="00B47CFD"/>
    <w:rsid w:val="00B523E0"/>
    <w:rsid w:val="00B604A2"/>
    <w:rsid w:val="00B71FF4"/>
    <w:rsid w:val="00B76070"/>
    <w:rsid w:val="00B761F1"/>
    <w:rsid w:val="00B8059B"/>
    <w:rsid w:val="00B938A1"/>
    <w:rsid w:val="00B96324"/>
    <w:rsid w:val="00B978A6"/>
    <w:rsid w:val="00BB4103"/>
    <w:rsid w:val="00BB6253"/>
    <w:rsid w:val="00BB6604"/>
    <w:rsid w:val="00BC0461"/>
    <w:rsid w:val="00BC48D5"/>
    <w:rsid w:val="00BD272C"/>
    <w:rsid w:val="00BD6FE1"/>
    <w:rsid w:val="00BE1A91"/>
    <w:rsid w:val="00BE268B"/>
    <w:rsid w:val="00BE34AC"/>
    <w:rsid w:val="00BE6BA0"/>
    <w:rsid w:val="00BF290E"/>
    <w:rsid w:val="00BF7BE3"/>
    <w:rsid w:val="00C1457B"/>
    <w:rsid w:val="00C16091"/>
    <w:rsid w:val="00C212A7"/>
    <w:rsid w:val="00C2685C"/>
    <w:rsid w:val="00C3226B"/>
    <w:rsid w:val="00C342F5"/>
    <w:rsid w:val="00C4254A"/>
    <w:rsid w:val="00C453BF"/>
    <w:rsid w:val="00C46FF3"/>
    <w:rsid w:val="00C61490"/>
    <w:rsid w:val="00C647DC"/>
    <w:rsid w:val="00C66259"/>
    <w:rsid w:val="00C702A6"/>
    <w:rsid w:val="00C73595"/>
    <w:rsid w:val="00C7374A"/>
    <w:rsid w:val="00C75758"/>
    <w:rsid w:val="00C7702F"/>
    <w:rsid w:val="00C87A87"/>
    <w:rsid w:val="00C90E85"/>
    <w:rsid w:val="00C95CA4"/>
    <w:rsid w:val="00CB2AC9"/>
    <w:rsid w:val="00CB3248"/>
    <w:rsid w:val="00CD76F9"/>
    <w:rsid w:val="00CF65A1"/>
    <w:rsid w:val="00D00C5A"/>
    <w:rsid w:val="00D0257D"/>
    <w:rsid w:val="00D04219"/>
    <w:rsid w:val="00D05BBE"/>
    <w:rsid w:val="00D13C19"/>
    <w:rsid w:val="00D155DA"/>
    <w:rsid w:val="00D21F4F"/>
    <w:rsid w:val="00D2521F"/>
    <w:rsid w:val="00D31BB0"/>
    <w:rsid w:val="00D3393A"/>
    <w:rsid w:val="00D35B33"/>
    <w:rsid w:val="00D42580"/>
    <w:rsid w:val="00D43C99"/>
    <w:rsid w:val="00D44681"/>
    <w:rsid w:val="00D44A6B"/>
    <w:rsid w:val="00D55AF4"/>
    <w:rsid w:val="00D64228"/>
    <w:rsid w:val="00D67BAF"/>
    <w:rsid w:val="00D71F0D"/>
    <w:rsid w:val="00D73A6E"/>
    <w:rsid w:val="00D77154"/>
    <w:rsid w:val="00D819CB"/>
    <w:rsid w:val="00D83417"/>
    <w:rsid w:val="00D9296D"/>
    <w:rsid w:val="00D94888"/>
    <w:rsid w:val="00DA1F52"/>
    <w:rsid w:val="00DC0944"/>
    <w:rsid w:val="00DC243F"/>
    <w:rsid w:val="00DC296E"/>
    <w:rsid w:val="00DC76C0"/>
    <w:rsid w:val="00DD6F9B"/>
    <w:rsid w:val="00DD71F7"/>
    <w:rsid w:val="00DE250D"/>
    <w:rsid w:val="00DE3C78"/>
    <w:rsid w:val="00DE44A3"/>
    <w:rsid w:val="00DF01F7"/>
    <w:rsid w:val="00DF1667"/>
    <w:rsid w:val="00E16FBB"/>
    <w:rsid w:val="00E20384"/>
    <w:rsid w:val="00E211B8"/>
    <w:rsid w:val="00E245BB"/>
    <w:rsid w:val="00E32237"/>
    <w:rsid w:val="00E46C8F"/>
    <w:rsid w:val="00E502DB"/>
    <w:rsid w:val="00E52566"/>
    <w:rsid w:val="00E53755"/>
    <w:rsid w:val="00E57928"/>
    <w:rsid w:val="00E62FD8"/>
    <w:rsid w:val="00E66693"/>
    <w:rsid w:val="00E76399"/>
    <w:rsid w:val="00E77202"/>
    <w:rsid w:val="00E82022"/>
    <w:rsid w:val="00E86BBA"/>
    <w:rsid w:val="00E91406"/>
    <w:rsid w:val="00EA3A66"/>
    <w:rsid w:val="00EA5FC9"/>
    <w:rsid w:val="00EA67DB"/>
    <w:rsid w:val="00EB3EFB"/>
    <w:rsid w:val="00EC64B1"/>
    <w:rsid w:val="00ED07BB"/>
    <w:rsid w:val="00ED3E40"/>
    <w:rsid w:val="00ED7299"/>
    <w:rsid w:val="00EE654C"/>
    <w:rsid w:val="00EE6E13"/>
    <w:rsid w:val="00EF0F7D"/>
    <w:rsid w:val="00EF2654"/>
    <w:rsid w:val="00F07408"/>
    <w:rsid w:val="00F1121B"/>
    <w:rsid w:val="00F13050"/>
    <w:rsid w:val="00F13B4A"/>
    <w:rsid w:val="00F15BE4"/>
    <w:rsid w:val="00F30697"/>
    <w:rsid w:val="00F37EF0"/>
    <w:rsid w:val="00F447B3"/>
    <w:rsid w:val="00F467E6"/>
    <w:rsid w:val="00F535E2"/>
    <w:rsid w:val="00F572F0"/>
    <w:rsid w:val="00F733B0"/>
    <w:rsid w:val="00F75321"/>
    <w:rsid w:val="00F77E37"/>
    <w:rsid w:val="00F85A24"/>
    <w:rsid w:val="00F8742C"/>
    <w:rsid w:val="00F91D92"/>
    <w:rsid w:val="00F94F63"/>
    <w:rsid w:val="00F97B03"/>
    <w:rsid w:val="00FA4308"/>
    <w:rsid w:val="00FC1AF7"/>
    <w:rsid w:val="00FC665F"/>
    <w:rsid w:val="00FC7801"/>
    <w:rsid w:val="00FD78A0"/>
    <w:rsid w:val="00FE6C2D"/>
    <w:rsid w:val="00FE7AEF"/>
    <w:rsid w:val="00FE7DD1"/>
    <w:rsid w:val="00FF04AC"/>
    <w:rsid w:val="00FF51ED"/>
    <w:rsid w:val="00FF6F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3C423B"/>
  <w15:chartTrackingRefBased/>
  <w15:docId w15:val="{BBAA1F46-9201-41A7-ABBC-2157598F3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C2C"/>
    <w:rPr>
      <w:lang w:val="uk-UA" w:eastAsia="ru-RU"/>
    </w:rPr>
  </w:style>
  <w:style w:type="paragraph" w:styleId="1">
    <w:name w:val="heading 1"/>
    <w:basedOn w:val="a"/>
    <w:next w:val="a"/>
    <w:qFormat/>
    <w:rsid w:val="00643C2C"/>
    <w:pPr>
      <w:keepNext/>
      <w:jc w:val="center"/>
      <w:outlineLvl w:val="0"/>
    </w:pPr>
    <w:rPr>
      <w:b/>
      <w:sz w:val="1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
    <w:name w:val="Body Text 3"/>
    <w:basedOn w:val="a"/>
    <w:link w:val="30"/>
    <w:rsid w:val="00643C2C"/>
    <w:pPr>
      <w:jc w:val="both"/>
    </w:pPr>
    <w:rPr>
      <w:lang w:val="x-none"/>
    </w:rPr>
  </w:style>
  <w:style w:type="paragraph" w:styleId="2">
    <w:name w:val="Body Text Indent 2"/>
    <w:basedOn w:val="a"/>
    <w:rsid w:val="00643C2C"/>
    <w:pPr>
      <w:ind w:firstLine="400"/>
      <w:jc w:val="both"/>
    </w:pPr>
    <w:rPr>
      <w:sz w:val="16"/>
    </w:rPr>
  </w:style>
  <w:style w:type="paragraph" w:styleId="a3">
    <w:name w:val="header"/>
    <w:basedOn w:val="a"/>
    <w:rsid w:val="002644A7"/>
    <w:pPr>
      <w:tabs>
        <w:tab w:val="center" w:pos="4677"/>
        <w:tab w:val="right" w:pos="9355"/>
      </w:tabs>
    </w:pPr>
  </w:style>
  <w:style w:type="paragraph" w:styleId="a4">
    <w:name w:val="footer"/>
    <w:basedOn w:val="a"/>
    <w:rsid w:val="002644A7"/>
    <w:pPr>
      <w:tabs>
        <w:tab w:val="center" w:pos="4677"/>
        <w:tab w:val="right" w:pos="9355"/>
      </w:tabs>
    </w:pPr>
  </w:style>
  <w:style w:type="paragraph" w:styleId="HTML">
    <w:name w:val="HTML Preformatted"/>
    <w:basedOn w:val="a"/>
    <w:link w:val="HTML0"/>
    <w:uiPriority w:val="99"/>
    <w:rsid w:val="00724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lang w:val="x-none" w:eastAsia="x-none"/>
    </w:rPr>
  </w:style>
  <w:style w:type="table" w:styleId="a5">
    <w:name w:val="Table Grid"/>
    <w:basedOn w:val="a1"/>
    <w:rsid w:val="00724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uiPriority w:val="22"/>
    <w:qFormat/>
    <w:rsid w:val="00AA7C7A"/>
    <w:rPr>
      <w:b/>
      <w:bCs/>
    </w:rPr>
  </w:style>
  <w:style w:type="paragraph" w:styleId="a7">
    <w:name w:val="No Spacing"/>
    <w:qFormat/>
    <w:rsid w:val="001A42E3"/>
    <w:rPr>
      <w:rFonts w:ascii="Calibri" w:eastAsia="Calibri" w:hAnsi="Calibri"/>
      <w:sz w:val="22"/>
      <w:szCs w:val="22"/>
      <w:lang w:val="ru-RU"/>
    </w:rPr>
  </w:style>
  <w:style w:type="paragraph" w:customStyle="1" w:styleId="a8">
    <w:name w:val="Норм_без_отступ"/>
    <w:basedOn w:val="a"/>
    <w:rsid w:val="00AE3BDF"/>
    <w:pPr>
      <w:spacing w:line="360" w:lineRule="auto"/>
      <w:jc w:val="both"/>
    </w:pPr>
    <w:rPr>
      <w:sz w:val="24"/>
    </w:rPr>
  </w:style>
  <w:style w:type="character" w:customStyle="1" w:styleId="HTML0">
    <w:name w:val="Стандартный HTML Знак"/>
    <w:link w:val="HTML"/>
    <w:uiPriority w:val="99"/>
    <w:rsid w:val="0091789D"/>
    <w:rPr>
      <w:rFonts w:ascii="Courier New" w:hAnsi="Courier New" w:cs="Courier New"/>
      <w:color w:val="000000"/>
      <w:sz w:val="21"/>
      <w:szCs w:val="21"/>
    </w:rPr>
  </w:style>
  <w:style w:type="character" w:styleId="a9">
    <w:name w:val="Hyperlink"/>
    <w:uiPriority w:val="99"/>
    <w:unhideWhenUsed/>
    <w:rsid w:val="00DE3C78"/>
    <w:rPr>
      <w:color w:val="0000FF"/>
      <w:u w:val="single"/>
    </w:rPr>
  </w:style>
  <w:style w:type="paragraph" w:styleId="aa">
    <w:name w:val="Normal (Web)"/>
    <w:basedOn w:val="a"/>
    <w:uiPriority w:val="99"/>
    <w:rsid w:val="00B523E0"/>
    <w:pPr>
      <w:spacing w:before="100" w:beforeAutospacing="1" w:after="100" w:afterAutospacing="1"/>
    </w:pPr>
    <w:rPr>
      <w:sz w:val="24"/>
      <w:szCs w:val="24"/>
      <w:lang w:val="ru-RU"/>
    </w:rPr>
  </w:style>
  <w:style w:type="paragraph" w:customStyle="1" w:styleId="ab">
    <w:name w:val=" Знак Знак Знак"/>
    <w:basedOn w:val="a"/>
    <w:rsid w:val="008B7A09"/>
    <w:rPr>
      <w:rFonts w:ascii="Verdana" w:hAnsi="Verdana"/>
      <w:lang w:val="en-US" w:eastAsia="en-US"/>
    </w:rPr>
  </w:style>
  <w:style w:type="paragraph" w:styleId="ac">
    <w:name w:val="List Paragraph"/>
    <w:basedOn w:val="a"/>
    <w:link w:val="ad"/>
    <w:uiPriority w:val="34"/>
    <w:qFormat/>
    <w:rsid w:val="00D44681"/>
    <w:pPr>
      <w:spacing w:line="360" w:lineRule="auto"/>
      <w:ind w:left="720" w:firstLine="709"/>
      <w:contextualSpacing/>
      <w:jc w:val="both"/>
    </w:pPr>
    <w:rPr>
      <w:sz w:val="24"/>
      <w:lang w:eastAsia="x-none"/>
    </w:rPr>
  </w:style>
  <w:style w:type="paragraph" w:styleId="ae">
    <w:name w:val="Balloon Text"/>
    <w:basedOn w:val="a"/>
    <w:link w:val="af"/>
    <w:rsid w:val="0050236B"/>
    <w:rPr>
      <w:rFonts w:ascii="Tahoma" w:hAnsi="Tahoma"/>
      <w:sz w:val="16"/>
      <w:szCs w:val="16"/>
      <w:lang w:eastAsia="x-none"/>
    </w:rPr>
  </w:style>
  <w:style w:type="character" w:customStyle="1" w:styleId="af">
    <w:name w:val="Текст выноски Знак"/>
    <w:link w:val="ae"/>
    <w:rsid w:val="0050236B"/>
    <w:rPr>
      <w:rFonts w:ascii="Tahoma" w:hAnsi="Tahoma" w:cs="Tahoma"/>
      <w:sz w:val="16"/>
      <w:szCs w:val="16"/>
      <w:lang w:val="uk-UA"/>
    </w:rPr>
  </w:style>
  <w:style w:type="character" w:customStyle="1" w:styleId="30">
    <w:name w:val="Основной текст 3 Знак"/>
    <w:link w:val="3"/>
    <w:rsid w:val="00BC0461"/>
    <w:rPr>
      <w:lang w:eastAsia="ru-RU"/>
    </w:rPr>
  </w:style>
  <w:style w:type="character" w:customStyle="1" w:styleId="rvts0">
    <w:name w:val="rvts0"/>
    <w:rsid w:val="0074057E"/>
  </w:style>
  <w:style w:type="paragraph" w:customStyle="1" w:styleId="ParagraphStyle">
    <w:name w:val="Paragraph Style"/>
    <w:rsid w:val="0074057E"/>
    <w:pPr>
      <w:autoSpaceDE w:val="0"/>
      <w:autoSpaceDN w:val="0"/>
      <w:adjustRightInd w:val="0"/>
    </w:pPr>
    <w:rPr>
      <w:rFonts w:ascii="Courier New" w:hAnsi="Courier New"/>
      <w:sz w:val="24"/>
      <w:szCs w:val="24"/>
      <w:lang w:val="ru-RU" w:eastAsia="ru-RU"/>
    </w:rPr>
  </w:style>
  <w:style w:type="character" w:customStyle="1" w:styleId="FontStyle">
    <w:name w:val="Font Style"/>
    <w:rsid w:val="0074057E"/>
    <w:rPr>
      <w:rFonts w:cs="Courier New"/>
      <w:color w:val="000000"/>
      <w:sz w:val="20"/>
      <w:szCs w:val="20"/>
    </w:rPr>
  </w:style>
  <w:style w:type="paragraph" w:customStyle="1" w:styleId="rvps2">
    <w:name w:val="rvps2"/>
    <w:basedOn w:val="a"/>
    <w:rsid w:val="00B47CFD"/>
    <w:pPr>
      <w:spacing w:before="100" w:beforeAutospacing="1" w:after="100" w:afterAutospacing="1"/>
    </w:pPr>
    <w:rPr>
      <w:sz w:val="24"/>
      <w:szCs w:val="24"/>
      <w:lang w:val="ru-RU"/>
    </w:rPr>
  </w:style>
  <w:style w:type="paragraph" w:styleId="af0">
    <w:name w:val="Document Map"/>
    <w:basedOn w:val="a"/>
    <w:link w:val="af1"/>
    <w:rsid w:val="00EA3A66"/>
    <w:pPr>
      <w:shd w:val="clear" w:color="auto" w:fill="000080"/>
      <w:spacing w:line="360" w:lineRule="auto"/>
      <w:ind w:firstLine="709"/>
      <w:jc w:val="both"/>
    </w:pPr>
    <w:rPr>
      <w:rFonts w:ascii="Tahoma" w:hAnsi="Tahoma"/>
      <w:sz w:val="24"/>
      <w:lang w:eastAsia="x-none"/>
    </w:rPr>
  </w:style>
  <w:style w:type="character" w:customStyle="1" w:styleId="af1">
    <w:name w:val="Схема документа Знак"/>
    <w:link w:val="af0"/>
    <w:rsid w:val="00EA3A66"/>
    <w:rPr>
      <w:rFonts w:ascii="Tahoma" w:hAnsi="Tahoma" w:cs="Tahoma"/>
      <w:sz w:val="24"/>
      <w:shd w:val="clear" w:color="auto" w:fill="000080"/>
      <w:lang w:val="uk-UA"/>
    </w:rPr>
  </w:style>
  <w:style w:type="paragraph" w:styleId="af2">
    <w:name w:val="Body Text Indent"/>
    <w:basedOn w:val="a"/>
    <w:link w:val="af3"/>
    <w:rsid w:val="00080950"/>
    <w:pPr>
      <w:spacing w:after="120"/>
      <w:ind w:left="283"/>
    </w:pPr>
  </w:style>
  <w:style w:type="character" w:customStyle="1" w:styleId="af3">
    <w:name w:val="Основной текст с отступом Знак"/>
    <w:link w:val="af2"/>
    <w:rsid w:val="00080950"/>
    <w:rPr>
      <w:lang w:val="uk-UA"/>
    </w:rPr>
  </w:style>
  <w:style w:type="character" w:customStyle="1" w:styleId="ad">
    <w:name w:val="Абзац списка Знак"/>
    <w:link w:val="ac"/>
    <w:uiPriority w:val="34"/>
    <w:locked/>
    <w:rsid w:val="00080950"/>
    <w:rPr>
      <w:sz w:val="24"/>
      <w:lang w:val="uk-UA"/>
    </w:rPr>
  </w:style>
  <w:style w:type="paragraph" w:customStyle="1" w:styleId="western">
    <w:name w:val="western"/>
    <w:basedOn w:val="a"/>
    <w:rsid w:val="00BF7BE3"/>
    <w:pPr>
      <w:spacing w:before="280" w:after="142" w:line="288" w:lineRule="auto"/>
    </w:pPr>
    <w:rPr>
      <w:rFonts w:ascii="Liberation Serif" w:hAnsi="Liberation Serif"/>
      <w:color w:val="000000"/>
      <w:kern w:val="1"/>
      <w:sz w:val="24"/>
      <w:szCs w:val="24"/>
      <w:lang w:val="ru-RU" w:eastAsia="zh-CN"/>
    </w:rPr>
  </w:style>
  <w:style w:type="character" w:customStyle="1" w:styleId="10">
    <w:name w:val="Основной шрифт абзаца1"/>
    <w:rsid w:val="00CD76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63713">
      <w:bodyDiv w:val="1"/>
      <w:marLeft w:val="0"/>
      <w:marRight w:val="0"/>
      <w:marTop w:val="0"/>
      <w:marBottom w:val="0"/>
      <w:divBdr>
        <w:top w:val="none" w:sz="0" w:space="0" w:color="auto"/>
        <w:left w:val="none" w:sz="0" w:space="0" w:color="auto"/>
        <w:bottom w:val="none" w:sz="0" w:space="0" w:color="auto"/>
        <w:right w:val="none" w:sz="0" w:space="0" w:color="auto"/>
      </w:divBdr>
    </w:div>
    <w:div w:id="228809917">
      <w:bodyDiv w:val="1"/>
      <w:marLeft w:val="0"/>
      <w:marRight w:val="0"/>
      <w:marTop w:val="0"/>
      <w:marBottom w:val="0"/>
      <w:divBdr>
        <w:top w:val="none" w:sz="0" w:space="0" w:color="auto"/>
        <w:left w:val="none" w:sz="0" w:space="0" w:color="auto"/>
        <w:bottom w:val="none" w:sz="0" w:space="0" w:color="auto"/>
        <w:right w:val="none" w:sz="0" w:space="0" w:color="auto"/>
      </w:divBdr>
    </w:div>
    <w:div w:id="265161842">
      <w:bodyDiv w:val="1"/>
      <w:marLeft w:val="0"/>
      <w:marRight w:val="0"/>
      <w:marTop w:val="0"/>
      <w:marBottom w:val="0"/>
      <w:divBdr>
        <w:top w:val="none" w:sz="0" w:space="0" w:color="auto"/>
        <w:left w:val="none" w:sz="0" w:space="0" w:color="auto"/>
        <w:bottom w:val="none" w:sz="0" w:space="0" w:color="auto"/>
        <w:right w:val="none" w:sz="0" w:space="0" w:color="auto"/>
      </w:divBdr>
    </w:div>
    <w:div w:id="536503244">
      <w:bodyDiv w:val="1"/>
      <w:marLeft w:val="0"/>
      <w:marRight w:val="0"/>
      <w:marTop w:val="0"/>
      <w:marBottom w:val="0"/>
      <w:divBdr>
        <w:top w:val="none" w:sz="0" w:space="0" w:color="auto"/>
        <w:left w:val="none" w:sz="0" w:space="0" w:color="auto"/>
        <w:bottom w:val="none" w:sz="0" w:space="0" w:color="auto"/>
        <w:right w:val="none" w:sz="0" w:space="0" w:color="auto"/>
      </w:divBdr>
    </w:div>
    <w:div w:id="649679114">
      <w:bodyDiv w:val="1"/>
      <w:marLeft w:val="0"/>
      <w:marRight w:val="0"/>
      <w:marTop w:val="0"/>
      <w:marBottom w:val="0"/>
      <w:divBdr>
        <w:top w:val="none" w:sz="0" w:space="0" w:color="auto"/>
        <w:left w:val="none" w:sz="0" w:space="0" w:color="auto"/>
        <w:bottom w:val="none" w:sz="0" w:space="0" w:color="auto"/>
        <w:right w:val="none" w:sz="0" w:space="0" w:color="auto"/>
      </w:divBdr>
    </w:div>
    <w:div w:id="748189764">
      <w:bodyDiv w:val="1"/>
      <w:marLeft w:val="0"/>
      <w:marRight w:val="0"/>
      <w:marTop w:val="0"/>
      <w:marBottom w:val="0"/>
      <w:divBdr>
        <w:top w:val="none" w:sz="0" w:space="0" w:color="auto"/>
        <w:left w:val="none" w:sz="0" w:space="0" w:color="auto"/>
        <w:bottom w:val="none" w:sz="0" w:space="0" w:color="auto"/>
        <w:right w:val="none" w:sz="0" w:space="0" w:color="auto"/>
      </w:divBdr>
    </w:div>
    <w:div w:id="1020205700">
      <w:bodyDiv w:val="1"/>
      <w:marLeft w:val="0"/>
      <w:marRight w:val="0"/>
      <w:marTop w:val="0"/>
      <w:marBottom w:val="0"/>
      <w:divBdr>
        <w:top w:val="none" w:sz="0" w:space="0" w:color="auto"/>
        <w:left w:val="none" w:sz="0" w:space="0" w:color="auto"/>
        <w:bottom w:val="none" w:sz="0" w:space="0" w:color="auto"/>
        <w:right w:val="none" w:sz="0" w:space="0" w:color="auto"/>
      </w:divBdr>
    </w:div>
    <w:div w:id="1388147720">
      <w:bodyDiv w:val="1"/>
      <w:marLeft w:val="0"/>
      <w:marRight w:val="0"/>
      <w:marTop w:val="0"/>
      <w:marBottom w:val="0"/>
      <w:divBdr>
        <w:top w:val="none" w:sz="0" w:space="0" w:color="auto"/>
        <w:left w:val="none" w:sz="0" w:space="0" w:color="auto"/>
        <w:bottom w:val="none" w:sz="0" w:space="0" w:color="auto"/>
        <w:right w:val="none" w:sz="0" w:space="0" w:color="auto"/>
      </w:divBdr>
    </w:div>
    <w:div w:id="1434012954">
      <w:bodyDiv w:val="1"/>
      <w:marLeft w:val="0"/>
      <w:marRight w:val="0"/>
      <w:marTop w:val="0"/>
      <w:marBottom w:val="0"/>
      <w:divBdr>
        <w:top w:val="none" w:sz="0" w:space="0" w:color="auto"/>
        <w:left w:val="none" w:sz="0" w:space="0" w:color="auto"/>
        <w:bottom w:val="none" w:sz="0" w:space="0" w:color="auto"/>
        <w:right w:val="none" w:sz="0" w:space="0" w:color="auto"/>
      </w:divBdr>
    </w:div>
    <w:div w:id="1558514245">
      <w:bodyDiv w:val="1"/>
      <w:marLeft w:val="0"/>
      <w:marRight w:val="0"/>
      <w:marTop w:val="0"/>
      <w:marBottom w:val="0"/>
      <w:divBdr>
        <w:top w:val="none" w:sz="0" w:space="0" w:color="auto"/>
        <w:left w:val="none" w:sz="0" w:space="0" w:color="auto"/>
        <w:bottom w:val="none" w:sz="0" w:space="0" w:color="auto"/>
        <w:right w:val="none" w:sz="0" w:space="0" w:color="auto"/>
      </w:divBdr>
    </w:div>
    <w:div w:id="1696930147">
      <w:bodyDiv w:val="1"/>
      <w:marLeft w:val="0"/>
      <w:marRight w:val="0"/>
      <w:marTop w:val="0"/>
      <w:marBottom w:val="0"/>
      <w:divBdr>
        <w:top w:val="none" w:sz="0" w:space="0" w:color="auto"/>
        <w:left w:val="none" w:sz="0" w:space="0" w:color="auto"/>
        <w:bottom w:val="none" w:sz="0" w:space="0" w:color="auto"/>
        <w:right w:val="none" w:sz="0" w:space="0" w:color="auto"/>
      </w:divBdr>
    </w:div>
    <w:div w:id="2080443333">
      <w:bodyDiv w:val="1"/>
      <w:marLeft w:val="0"/>
      <w:marRight w:val="0"/>
      <w:marTop w:val="0"/>
      <w:marBottom w:val="0"/>
      <w:divBdr>
        <w:top w:val="none" w:sz="0" w:space="0" w:color="auto"/>
        <w:left w:val="none" w:sz="0" w:space="0" w:color="auto"/>
        <w:bottom w:val="none" w:sz="0" w:space="0" w:color="auto"/>
        <w:right w:val="none" w:sz="0" w:space="0" w:color="auto"/>
      </w:divBdr>
    </w:div>
    <w:div w:id="211944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1674</TotalTime>
  <Pages>2</Pages>
  <Words>1595</Words>
  <Characters>9095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Комсомольське шосе, 88</vt:lpstr>
    </vt:vector>
  </TitlesOfParts>
  <Company>Global Audit</Company>
  <LinksUpToDate>false</LinksUpToDate>
  <CharactersWithSpaces>10669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Комсомольське шосе, 88</dc:title>
  <dc:subject/>
  <dc:creator>admin</dc:creator>
  <cp:keywords/>
  <cp:lastModifiedBy>User</cp:lastModifiedBy>
  <cp:revision>3</cp:revision>
  <cp:lastPrinted>2021-03-03T10:02:00Z</cp:lastPrinted>
  <dcterms:created xsi:type="dcterms:W3CDTF">2021-03-01T11:11:00Z</dcterms:created>
  <dcterms:modified xsi:type="dcterms:W3CDTF">2021-03-03T12:37:00Z</dcterms:modified>
</cp:coreProperties>
</file>